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CDDFF" w14:textId="77777777" w:rsidR="0044585D" w:rsidRPr="00AE330A" w:rsidRDefault="0044585D" w:rsidP="0044585D">
      <w:pPr>
        <w:pStyle w:val="berschrift1"/>
        <w:rPr>
          <w:rFonts w:asciiTheme="minorHAnsi" w:hAnsiTheme="minorHAnsi"/>
        </w:rPr>
      </w:pPr>
      <w:r w:rsidRPr="00AE330A">
        <w:rPr>
          <w:rFonts w:asciiTheme="minorHAnsi" w:hAnsiTheme="minorHAnsi"/>
          <w:noProof/>
          <w:lang w:eastAsia="de-DE"/>
        </w:rPr>
        <w:drawing>
          <wp:anchor distT="0" distB="0" distL="114300" distR="114300" simplePos="0" relativeHeight="251659264" behindDoc="0" locked="0" layoutInCell="1" allowOverlap="1" wp14:anchorId="37BCDEB7" wp14:editId="37BCDEB8">
            <wp:simplePos x="0" y="0"/>
            <wp:positionH relativeFrom="column">
              <wp:posOffset>4881880</wp:posOffset>
            </wp:positionH>
            <wp:positionV relativeFrom="paragraph">
              <wp:posOffset>-27636</wp:posOffset>
            </wp:positionV>
            <wp:extent cx="942975" cy="838200"/>
            <wp:effectExtent l="0" t="0" r="9525" b="0"/>
            <wp:wrapNone/>
            <wp:docPr id="1" name="Grafik 1" descr="C:\Users\ruf\Documents\TBS\DemografieAktiv 2\Audit\Logos\DemografieAktiv\Demografie-Akt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uf\Documents\TBS\DemografieAktiv 2\Audit\Logos\DemografieAktiv\Demografie-Akti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330A">
        <w:rPr>
          <w:rFonts w:asciiTheme="minorHAnsi" w:hAnsiTheme="minorHAnsi"/>
        </w:rPr>
        <w:t xml:space="preserve">Quick Check </w:t>
      </w:r>
      <w:r w:rsidR="004F5E1A">
        <w:rPr>
          <w:rFonts w:asciiTheme="minorHAnsi" w:hAnsiTheme="minorHAnsi"/>
        </w:rPr>
        <w:t>DEMOGRAFIE AKTIV</w:t>
      </w:r>
    </w:p>
    <w:p w14:paraId="37BCDE00" w14:textId="77777777" w:rsidR="0044585D" w:rsidRDefault="0044585D" w:rsidP="0044585D">
      <w:pPr>
        <w:tabs>
          <w:tab w:val="left" w:pos="6521"/>
        </w:tabs>
      </w:pPr>
    </w:p>
    <w:p w14:paraId="37BCDE01" w14:textId="44CECB34" w:rsidR="0044585D" w:rsidRDefault="0044585D" w:rsidP="0044585D">
      <w:pPr>
        <w:tabs>
          <w:tab w:val="left" w:pos="6521"/>
        </w:tabs>
      </w:pPr>
      <w:r>
        <w:t xml:space="preserve">Der Quick Check der Initiative </w:t>
      </w:r>
      <w:r w:rsidR="004F5E1A">
        <w:t>DEMOGRAFIE AKTIV</w:t>
      </w:r>
      <w:r>
        <w:t xml:space="preserve"> </w:t>
      </w:r>
      <w:r w:rsidR="00DE25F8">
        <w:t xml:space="preserve">(Laufzeit 2011-2017) </w:t>
      </w:r>
      <w:r>
        <w:t xml:space="preserve">des Ministeriums für Arbeit, </w:t>
      </w:r>
      <w:r w:rsidR="009A17B1">
        <w:t>Gesundheit</w:t>
      </w:r>
      <w:r>
        <w:t xml:space="preserve"> und Soziales NRW (MA</w:t>
      </w:r>
      <w:r w:rsidR="009A17B1">
        <w:t>G</w:t>
      </w:r>
      <w:r>
        <w:t xml:space="preserve">S), der Landesvereinigung der Unternehmensverbände NRW (unternehmer nrw) </w:t>
      </w:r>
      <w:r w:rsidR="004F5E1A">
        <w:t xml:space="preserve">und </w:t>
      </w:r>
      <w:r w:rsidR="00CA2A54">
        <w:t>des Deutschen Gewerkschaftsbund</w:t>
      </w:r>
      <w:r w:rsidR="004F5E1A">
        <w:t>s NRW (</w:t>
      </w:r>
      <w:r w:rsidR="004F5E1A">
        <w:rPr>
          <w:caps/>
        </w:rPr>
        <w:t xml:space="preserve">Dgb nrw) </w:t>
      </w:r>
      <w:r>
        <w:t>ermöglicht in wenigen Minuten</w:t>
      </w:r>
      <w:r w:rsidR="00CA2A54">
        <w:t>,</w:t>
      </w:r>
      <w:r>
        <w:t xml:space="preserve"> die Potenziale eines Unternehmens im demografischen Wandel einzuschätzen und mögliche Handlungsbedarfe zu erkennen.</w:t>
      </w:r>
    </w:p>
    <w:p w14:paraId="37BCDE03" w14:textId="3AA0951B" w:rsidR="00C65B5C" w:rsidRDefault="0044585D" w:rsidP="0044585D">
      <w:pPr>
        <w:tabs>
          <w:tab w:val="left" w:pos="6521"/>
        </w:tabs>
      </w:pPr>
      <w:r w:rsidRPr="00B75012">
        <w:t xml:space="preserve">Bei Fragen zur Nutzung des Quick Check und den weiteren </w:t>
      </w:r>
      <w:r w:rsidR="00E120C0">
        <w:t xml:space="preserve">Angeboten von </w:t>
      </w:r>
      <w:bookmarkStart w:id="0" w:name="_GoBack"/>
      <w:bookmarkEnd w:id="0"/>
      <w:r w:rsidR="00CF308C">
        <w:t>DEMOGRAFIE AKTIV</w:t>
      </w:r>
      <w:r w:rsidRPr="00B75012">
        <w:t xml:space="preserve"> kontaktieren Sie </w:t>
      </w:r>
      <w:r w:rsidR="00DE25F8">
        <w:t>die Internetseite</w:t>
      </w:r>
      <w:r w:rsidR="00C65B5C">
        <w:t xml:space="preserve"> </w:t>
      </w:r>
      <w:hyperlink r:id="rId12" w:history="1">
        <w:r w:rsidRPr="00E50839">
          <w:rPr>
            <w:rStyle w:val="Hyperlink"/>
          </w:rPr>
          <w:t>www.demografie-aktiv.de</w:t>
        </w:r>
      </w:hyperlink>
      <w:r w:rsidR="00E120C0">
        <w:t>.</w:t>
      </w:r>
    </w:p>
    <w:p w14:paraId="37BCDE06" w14:textId="77777777" w:rsidR="0044585D" w:rsidRPr="00AE330A" w:rsidRDefault="0044585D" w:rsidP="0044585D">
      <w:pPr>
        <w:pStyle w:val="berschrift2"/>
        <w:numPr>
          <w:ilvl w:val="0"/>
          <w:numId w:val="1"/>
        </w:numPr>
        <w:rPr>
          <w:rFonts w:asciiTheme="minorHAnsi" w:hAnsiTheme="minorHAnsi"/>
        </w:rPr>
      </w:pPr>
      <w:r w:rsidRPr="00AE330A">
        <w:rPr>
          <w:rFonts w:asciiTheme="minorHAnsi" w:hAnsiTheme="minorHAnsi"/>
        </w:rPr>
        <w:t>Matrix Demografie-Profil</w:t>
      </w:r>
    </w:p>
    <w:p w14:paraId="37BCDE07" w14:textId="5B3AA25A" w:rsidR="0044585D" w:rsidRDefault="0044585D" w:rsidP="00091D92">
      <w:pPr>
        <w:tabs>
          <w:tab w:val="left" w:pos="6521"/>
        </w:tabs>
      </w:pPr>
      <w:r>
        <w:t>Mit der Matrix Demografi</w:t>
      </w:r>
      <w:r w:rsidR="00012105">
        <w:t>e-Profil bewerten Sie, welche Herausforderungen durch den demografischen Wandel für das Unternehmen und die Belegschaft bedeutsam sind</w:t>
      </w:r>
      <w:r>
        <w:t xml:space="preserve">. Die Aussagefähigkeit </w:t>
      </w:r>
      <w:r w:rsidR="00091D92">
        <w:t xml:space="preserve">der Ergebnisse </w:t>
      </w:r>
      <w:r>
        <w:t xml:space="preserve">hängt dabei von der Qualität der Ihnen zur Verfügung stehenden Informationen ab. Für eine detaillierte Analyse empfehlen wir Ihnen das </w:t>
      </w:r>
      <w:r w:rsidR="00DE25F8">
        <w:t>Management-Instrument DEMOGRAFIE AKTIV.</w:t>
      </w:r>
    </w:p>
    <w:p w14:paraId="37BCDE08" w14:textId="77777777" w:rsidR="0044585D" w:rsidRPr="00387BEA" w:rsidRDefault="0044585D" w:rsidP="0044585D">
      <w:pPr>
        <w:pStyle w:val="Listenabsatz"/>
        <w:numPr>
          <w:ilvl w:val="0"/>
          <w:numId w:val="4"/>
        </w:numPr>
        <w:tabs>
          <w:tab w:val="left" w:pos="6521"/>
        </w:tabs>
        <w:rPr>
          <w:b/>
        </w:rPr>
      </w:pPr>
      <w:r w:rsidRPr="00387BEA">
        <w:rPr>
          <w:b/>
        </w:rPr>
        <w:t xml:space="preserve">Zeitraum für Zukunftsszenario </w:t>
      </w:r>
    </w:p>
    <w:p w14:paraId="37BCDE09" w14:textId="77777777" w:rsidR="0044585D" w:rsidRDefault="0044585D" w:rsidP="0044585D">
      <w:pPr>
        <w:tabs>
          <w:tab w:val="left" w:pos="6521"/>
        </w:tabs>
      </w:pPr>
      <w:r>
        <w:t>Szenarien für die Zukunft sind ein Kernthema des demografischen Wandels. Zur Einschätzung des Handlungsbedarfs ist es erforderlich hierzu den Planungszeitraum einzugrenzen. Entscheiden Sie, ob Sie die folgenden Fragen für einen Zeitraum von 5 oder 10 Jahren beantworten.</w:t>
      </w:r>
    </w:p>
    <w:p w14:paraId="37BCDE0A" w14:textId="77777777" w:rsidR="0044585D" w:rsidRDefault="0044585D" w:rsidP="0044585D">
      <w:pPr>
        <w:pStyle w:val="Listenabsatz"/>
        <w:numPr>
          <w:ilvl w:val="0"/>
          <w:numId w:val="3"/>
        </w:numPr>
        <w:tabs>
          <w:tab w:val="left" w:pos="6521"/>
        </w:tabs>
      </w:pPr>
      <w:r>
        <w:t>5 Jahre</w:t>
      </w:r>
    </w:p>
    <w:p w14:paraId="37BCDE0B" w14:textId="77777777" w:rsidR="0044585D" w:rsidRDefault="0044585D" w:rsidP="0044585D">
      <w:pPr>
        <w:pStyle w:val="Listenabsatz"/>
        <w:numPr>
          <w:ilvl w:val="0"/>
          <w:numId w:val="3"/>
        </w:numPr>
        <w:tabs>
          <w:tab w:val="left" w:pos="6521"/>
        </w:tabs>
      </w:pPr>
      <w:r>
        <w:t>10 Jahre</w:t>
      </w:r>
    </w:p>
    <w:p w14:paraId="37BCDE0C" w14:textId="77777777" w:rsidR="00D429E0" w:rsidRDefault="00D429E0" w:rsidP="00D429E0">
      <w:pPr>
        <w:tabs>
          <w:tab w:val="left" w:pos="6521"/>
        </w:tabs>
        <w:spacing w:after="0" w:line="240" w:lineRule="auto"/>
      </w:pPr>
    </w:p>
    <w:p w14:paraId="37BCDE0D" w14:textId="77777777" w:rsidR="0044585D" w:rsidRPr="00387BEA" w:rsidRDefault="0044585D" w:rsidP="0044585D">
      <w:pPr>
        <w:pStyle w:val="Listenabsatz"/>
        <w:numPr>
          <w:ilvl w:val="0"/>
          <w:numId w:val="4"/>
        </w:numPr>
        <w:tabs>
          <w:tab w:val="left" w:pos="6521"/>
        </w:tabs>
        <w:rPr>
          <w:b/>
        </w:rPr>
      </w:pPr>
      <w:r>
        <w:rPr>
          <w:b/>
        </w:rPr>
        <w:t>Grobanalyse demografische Risiko-Faktoren</w:t>
      </w:r>
    </w:p>
    <w:p w14:paraId="37BCDE0E" w14:textId="77777777" w:rsidR="0044585D" w:rsidRDefault="0044585D" w:rsidP="0044585D">
      <w:pPr>
        <w:tabs>
          <w:tab w:val="left" w:pos="6521"/>
        </w:tabs>
      </w:pPr>
      <w:r>
        <w:t xml:space="preserve">Beantworten Sie die nachfolgenden Fragen bezogen auf den gewählten Planungszeitraum. Können Sie einzelne Fragen nicht beantworten, empfiehlt sich die Durchführung einer </w:t>
      </w:r>
      <w:r w:rsidRPr="000A2A78">
        <w:t>detaillierten betrieblichen</w:t>
      </w:r>
      <w:r>
        <w:t xml:space="preserve"> Altersstrukturanalyse.</w:t>
      </w:r>
    </w:p>
    <w:p w14:paraId="37BCDE0F" w14:textId="77777777" w:rsidR="0044585D" w:rsidRPr="00490DFC" w:rsidRDefault="0044585D" w:rsidP="0044585D">
      <w:pPr>
        <w:tabs>
          <w:tab w:val="left" w:pos="6521"/>
        </w:tabs>
        <w:rPr>
          <w:b/>
        </w:rPr>
      </w:pPr>
      <w:r w:rsidRPr="00490DFC">
        <w:rPr>
          <w:b/>
        </w:rPr>
        <w:t xml:space="preserve">Bewertung: </w:t>
      </w:r>
    </w:p>
    <w:p w14:paraId="37BCDE10" w14:textId="77777777" w:rsidR="0044585D" w:rsidRDefault="00833A7F" w:rsidP="00833A7F">
      <w:pPr>
        <w:tabs>
          <w:tab w:val="left" w:pos="6521"/>
        </w:tabs>
        <w:spacing w:after="0"/>
        <w:ind w:left="360"/>
      </w:pPr>
      <w:r w:rsidRPr="00833A7F">
        <w:rPr>
          <w:b/>
        </w:rPr>
        <w:t>!</w:t>
      </w:r>
      <w:r>
        <w:t xml:space="preserve">  </w:t>
      </w:r>
      <w:r w:rsidR="0044585D">
        <w:t xml:space="preserve">ja, trifft zu </w:t>
      </w:r>
    </w:p>
    <w:p w14:paraId="37BCDE11" w14:textId="77777777" w:rsidR="0044585D" w:rsidRDefault="00833A7F" w:rsidP="00833A7F">
      <w:pPr>
        <w:tabs>
          <w:tab w:val="left" w:pos="6521"/>
        </w:tabs>
        <w:spacing w:after="0"/>
        <w:ind w:left="360"/>
      </w:pPr>
      <w:r w:rsidRPr="00833A7F">
        <w:rPr>
          <w:b/>
        </w:rPr>
        <w:t>0</w:t>
      </w:r>
      <w:r>
        <w:t xml:space="preserve"> </w:t>
      </w:r>
      <w:r w:rsidR="0044585D">
        <w:t>nein, trifft nicht zu</w:t>
      </w:r>
    </w:p>
    <w:p w14:paraId="37BCDE12" w14:textId="77777777" w:rsidR="00071669" w:rsidRDefault="00071669" w:rsidP="00071669">
      <w:pPr>
        <w:tabs>
          <w:tab w:val="left" w:pos="6521"/>
        </w:tabs>
        <w:spacing w:after="0"/>
        <w:ind w:left="360"/>
      </w:pPr>
      <w:r w:rsidRPr="00833A7F">
        <w:rPr>
          <w:b/>
        </w:rPr>
        <w:t>?</w:t>
      </w:r>
      <w:r>
        <w:t xml:space="preserve">  keine Antwort / weiß nicht </w:t>
      </w:r>
    </w:p>
    <w:p w14:paraId="37BCDE13" w14:textId="77777777" w:rsidR="00833A7F" w:rsidRDefault="00833A7F">
      <w:pPr>
        <w:rPr>
          <w:b/>
        </w:rPr>
      </w:pPr>
      <w:r>
        <w:rPr>
          <w:b/>
        </w:rPr>
        <w:br w:type="page"/>
      </w:r>
    </w:p>
    <w:p w14:paraId="37BCDE14" w14:textId="77777777" w:rsidR="0044585D" w:rsidRPr="00490DFC" w:rsidRDefault="0044585D" w:rsidP="0044585D">
      <w:pPr>
        <w:tabs>
          <w:tab w:val="left" w:pos="6521"/>
        </w:tabs>
        <w:rPr>
          <w:b/>
        </w:rPr>
      </w:pPr>
      <w:r w:rsidRPr="00490DFC">
        <w:rPr>
          <w:b/>
        </w:rPr>
        <w:lastRenderedPageBreak/>
        <w:t>Ergebnis:</w:t>
      </w:r>
    </w:p>
    <w:p w14:paraId="37BCDE15" w14:textId="77777777" w:rsidR="0044585D" w:rsidRDefault="0044585D" w:rsidP="0044585D">
      <w:pPr>
        <w:tabs>
          <w:tab w:val="left" w:pos="6521"/>
        </w:tabs>
      </w:pPr>
      <w:r>
        <w:t xml:space="preserve">Als Ergebnis erhalten Sie eine Liste mit Ausrufezeichen, Fragezeichen oder Nullen. Je mehr Ausrufezeichen im Ergebnis auftreten, desto zahlreicher sind die altersstrukturellen Risiko-Faktoren für das Unternehmen und die Belegschaft. Im Falle von Fragezeichen aufgrund fehlender Informationen sollten Sie versuchen, entsprechende Informationen zu gewinnen, sodass die Risiko-Faktoren belastbar eingeschätzt werden können. Nullen in der Bewertung sind Hinweise auf geringe altersstrukturelle Risiken. Für die Entwicklung einer betrieblichen Handlungsstrategie empfiehlt sich in jedem Fall die Durchführung einer detaillierten Altersstrukturanalyse. </w:t>
      </w:r>
      <w:r w:rsidR="00E35538">
        <w:t>Weitere Hinweise liefert der nächste Fragenblock.</w:t>
      </w:r>
    </w:p>
    <w:tbl>
      <w:tblPr>
        <w:tblStyle w:val="Tabellenraster"/>
        <w:tblW w:w="0" w:type="auto"/>
        <w:tblLayout w:type="fixed"/>
        <w:tblLook w:val="04A0" w:firstRow="1" w:lastRow="0" w:firstColumn="1" w:lastColumn="0" w:noHBand="0" w:noVBand="1"/>
      </w:tblPr>
      <w:tblGrid>
        <w:gridCol w:w="1809"/>
        <w:gridCol w:w="2127"/>
        <w:gridCol w:w="3771"/>
        <w:gridCol w:w="1581"/>
      </w:tblGrid>
      <w:tr w:rsidR="0044585D" w:rsidRPr="00CA2A7E" w14:paraId="37BCDE1D" w14:textId="77777777" w:rsidTr="005810D4">
        <w:tc>
          <w:tcPr>
            <w:tcW w:w="1809" w:type="dxa"/>
            <w:shd w:val="clear" w:color="auto" w:fill="00B0F0"/>
          </w:tcPr>
          <w:p w14:paraId="37BCDE16" w14:textId="77777777" w:rsidR="0044585D" w:rsidRPr="00CA2A7E" w:rsidRDefault="0044585D" w:rsidP="005810D4">
            <w:pPr>
              <w:tabs>
                <w:tab w:val="left" w:pos="6521"/>
              </w:tabs>
              <w:rPr>
                <w:b/>
              </w:rPr>
            </w:pPr>
            <w:r w:rsidRPr="00CA2A7E">
              <w:rPr>
                <w:b/>
              </w:rPr>
              <w:t>Thema</w:t>
            </w:r>
          </w:p>
        </w:tc>
        <w:tc>
          <w:tcPr>
            <w:tcW w:w="2127" w:type="dxa"/>
            <w:shd w:val="clear" w:color="auto" w:fill="00B0F0"/>
          </w:tcPr>
          <w:p w14:paraId="37BCDE17" w14:textId="77777777" w:rsidR="0044585D" w:rsidRPr="00CA2A7E" w:rsidRDefault="0044585D" w:rsidP="005810D4">
            <w:pPr>
              <w:tabs>
                <w:tab w:val="left" w:pos="6521"/>
              </w:tabs>
              <w:rPr>
                <w:b/>
              </w:rPr>
            </w:pPr>
            <w:r>
              <w:rPr>
                <w:b/>
              </w:rPr>
              <w:t>Themenfeld</w:t>
            </w:r>
          </w:p>
        </w:tc>
        <w:tc>
          <w:tcPr>
            <w:tcW w:w="3771" w:type="dxa"/>
            <w:shd w:val="clear" w:color="auto" w:fill="00B0F0"/>
          </w:tcPr>
          <w:p w14:paraId="37BCDE18" w14:textId="77777777" w:rsidR="0044585D" w:rsidRPr="00CA2A7E" w:rsidRDefault="0044585D" w:rsidP="005810D4">
            <w:pPr>
              <w:tabs>
                <w:tab w:val="left" w:pos="6521"/>
              </w:tabs>
              <w:rPr>
                <w:b/>
              </w:rPr>
            </w:pPr>
            <w:r w:rsidRPr="00CA2A7E">
              <w:rPr>
                <w:b/>
              </w:rPr>
              <w:t>Frage</w:t>
            </w:r>
          </w:p>
        </w:tc>
        <w:tc>
          <w:tcPr>
            <w:tcW w:w="1581" w:type="dxa"/>
            <w:shd w:val="clear" w:color="auto" w:fill="00B0F0"/>
          </w:tcPr>
          <w:p w14:paraId="37BCDE19" w14:textId="77777777" w:rsidR="0044585D" w:rsidRDefault="0044585D" w:rsidP="005810D4">
            <w:pPr>
              <w:tabs>
                <w:tab w:val="left" w:pos="6521"/>
              </w:tabs>
              <w:rPr>
                <w:b/>
              </w:rPr>
            </w:pPr>
            <w:r>
              <w:rPr>
                <w:b/>
              </w:rPr>
              <w:t xml:space="preserve">Bewertung </w:t>
            </w:r>
          </w:p>
          <w:p w14:paraId="37BCDE1A" w14:textId="77777777" w:rsidR="00AE330A" w:rsidRDefault="00AE330A" w:rsidP="005810D4">
            <w:pPr>
              <w:tabs>
                <w:tab w:val="left" w:pos="6521"/>
              </w:tabs>
              <w:rPr>
                <w:b/>
              </w:rPr>
            </w:pPr>
            <w:r>
              <w:rPr>
                <w:b/>
              </w:rPr>
              <w:t xml:space="preserve">! = </w:t>
            </w:r>
            <w:r w:rsidR="0044585D">
              <w:rPr>
                <w:b/>
              </w:rPr>
              <w:t xml:space="preserve">Ja </w:t>
            </w:r>
          </w:p>
          <w:p w14:paraId="37BCDE1B" w14:textId="77777777" w:rsidR="0044585D" w:rsidRDefault="00AE330A" w:rsidP="005810D4">
            <w:pPr>
              <w:tabs>
                <w:tab w:val="left" w:pos="6521"/>
              </w:tabs>
              <w:rPr>
                <w:b/>
              </w:rPr>
            </w:pPr>
            <w:r>
              <w:rPr>
                <w:b/>
              </w:rPr>
              <w:t>0 =</w:t>
            </w:r>
            <w:r w:rsidR="0044585D">
              <w:rPr>
                <w:b/>
              </w:rPr>
              <w:t>nein</w:t>
            </w:r>
          </w:p>
          <w:p w14:paraId="37BCDE1C" w14:textId="77777777" w:rsidR="0044585D" w:rsidRPr="00CA2A7E" w:rsidRDefault="0044585D" w:rsidP="005810D4">
            <w:pPr>
              <w:tabs>
                <w:tab w:val="left" w:pos="6521"/>
              </w:tabs>
              <w:rPr>
                <w:b/>
              </w:rPr>
            </w:pPr>
            <w:r>
              <w:rPr>
                <w:b/>
              </w:rPr>
              <w:t>?= weiß nicht</w:t>
            </w:r>
          </w:p>
        </w:tc>
      </w:tr>
      <w:tr w:rsidR="0044585D" w14:paraId="37BCDE22" w14:textId="77777777" w:rsidTr="005810D4">
        <w:tc>
          <w:tcPr>
            <w:tcW w:w="1809" w:type="dxa"/>
            <w:vMerge w:val="restart"/>
            <w:shd w:val="clear" w:color="auto" w:fill="D6E3BC" w:themeFill="accent3" w:themeFillTint="66"/>
            <w:vAlign w:val="center"/>
          </w:tcPr>
          <w:p w14:paraId="37BCDE1E" w14:textId="77777777" w:rsidR="0044585D" w:rsidRPr="00211FFE" w:rsidRDefault="0044585D" w:rsidP="005810D4">
            <w:pPr>
              <w:tabs>
                <w:tab w:val="left" w:pos="6521"/>
              </w:tabs>
              <w:rPr>
                <w:b/>
              </w:rPr>
            </w:pPr>
            <w:r w:rsidRPr="00211FFE">
              <w:rPr>
                <w:b/>
              </w:rPr>
              <w:t>I. Entwicklung Personalbedarf im demografischen Wandel</w:t>
            </w:r>
          </w:p>
        </w:tc>
        <w:tc>
          <w:tcPr>
            <w:tcW w:w="2127" w:type="dxa"/>
            <w:vMerge w:val="restart"/>
            <w:vAlign w:val="center"/>
          </w:tcPr>
          <w:p w14:paraId="37BCDE1F" w14:textId="77777777" w:rsidR="0044585D" w:rsidRDefault="0044585D" w:rsidP="0044585D">
            <w:pPr>
              <w:pStyle w:val="Listenabsatz"/>
              <w:numPr>
                <w:ilvl w:val="0"/>
                <w:numId w:val="5"/>
              </w:numPr>
              <w:tabs>
                <w:tab w:val="left" w:pos="6521"/>
              </w:tabs>
              <w:ind w:left="329" w:hanging="284"/>
            </w:pPr>
            <w:r>
              <w:t xml:space="preserve">Personalbedarf </w:t>
            </w:r>
          </w:p>
        </w:tc>
        <w:tc>
          <w:tcPr>
            <w:tcW w:w="3771" w:type="dxa"/>
          </w:tcPr>
          <w:p w14:paraId="37BCDE20" w14:textId="77777777" w:rsidR="0044585D" w:rsidRDefault="0044585D" w:rsidP="0044585D">
            <w:pPr>
              <w:pStyle w:val="Listenabsatz"/>
              <w:numPr>
                <w:ilvl w:val="0"/>
                <w:numId w:val="6"/>
              </w:numPr>
              <w:tabs>
                <w:tab w:val="left" w:pos="6521"/>
              </w:tabs>
              <w:ind w:left="600"/>
            </w:pPr>
            <w:r>
              <w:t>Scheiden viele Mitarbeitende aufgrund des Renteneintritts aus dem Unternehmen aus?</w:t>
            </w:r>
          </w:p>
        </w:tc>
        <w:tc>
          <w:tcPr>
            <w:tcW w:w="1581" w:type="dxa"/>
          </w:tcPr>
          <w:p w14:paraId="37BCDE21" w14:textId="77777777" w:rsidR="0044585D" w:rsidRDefault="0044585D" w:rsidP="005810D4">
            <w:pPr>
              <w:tabs>
                <w:tab w:val="left" w:pos="6521"/>
              </w:tabs>
            </w:pPr>
          </w:p>
        </w:tc>
      </w:tr>
      <w:tr w:rsidR="0044585D" w14:paraId="37BCDE27" w14:textId="77777777" w:rsidTr="005810D4">
        <w:trPr>
          <w:trHeight w:val="1123"/>
        </w:trPr>
        <w:tc>
          <w:tcPr>
            <w:tcW w:w="1809" w:type="dxa"/>
            <w:vMerge/>
            <w:shd w:val="clear" w:color="auto" w:fill="D6E3BC" w:themeFill="accent3" w:themeFillTint="66"/>
            <w:vAlign w:val="center"/>
          </w:tcPr>
          <w:p w14:paraId="37BCDE23" w14:textId="77777777" w:rsidR="0044585D" w:rsidRPr="00211FFE" w:rsidRDefault="0044585D" w:rsidP="005810D4">
            <w:pPr>
              <w:tabs>
                <w:tab w:val="left" w:pos="6521"/>
              </w:tabs>
              <w:rPr>
                <w:b/>
              </w:rPr>
            </w:pPr>
          </w:p>
        </w:tc>
        <w:tc>
          <w:tcPr>
            <w:tcW w:w="2127" w:type="dxa"/>
            <w:vMerge/>
            <w:vAlign w:val="center"/>
          </w:tcPr>
          <w:p w14:paraId="37BCDE24" w14:textId="77777777" w:rsidR="0044585D" w:rsidRDefault="0044585D" w:rsidP="0044585D">
            <w:pPr>
              <w:pStyle w:val="Listenabsatz"/>
              <w:numPr>
                <w:ilvl w:val="0"/>
                <w:numId w:val="5"/>
              </w:numPr>
              <w:tabs>
                <w:tab w:val="left" w:pos="6521"/>
              </w:tabs>
              <w:ind w:left="329" w:hanging="284"/>
            </w:pPr>
          </w:p>
        </w:tc>
        <w:tc>
          <w:tcPr>
            <w:tcW w:w="3771" w:type="dxa"/>
          </w:tcPr>
          <w:p w14:paraId="37BCDE25" w14:textId="77777777" w:rsidR="0044585D" w:rsidRDefault="0044585D" w:rsidP="0044585D">
            <w:pPr>
              <w:pStyle w:val="Listenabsatz"/>
              <w:numPr>
                <w:ilvl w:val="0"/>
                <w:numId w:val="6"/>
              </w:numPr>
              <w:tabs>
                <w:tab w:val="left" w:pos="6521"/>
              </w:tabs>
              <w:ind w:left="600"/>
            </w:pPr>
            <w:r>
              <w:t>Sind einzelne Abteilungen bzw. Unternehmensbereiche besonders stark von Personalabgängen aufgrund des Renteneintritts betroffen?</w:t>
            </w:r>
          </w:p>
        </w:tc>
        <w:tc>
          <w:tcPr>
            <w:tcW w:w="1581" w:type="dxa"/>
          </w:tcPr>
          <w:p w14:paraId="37BCDE26" w14:textId="77777777" w:rsidR="0044585D" w:rsidRDefault="0044585D" w:rsidP="005810D4">
            <w:pPr>
              <w:tabs>
                <w:tab w:val="left" w:pos="6521"/>
              </w:tabs>
            </w:pPr>
          </w:p>
        </w:tc>
      </w:tr>
      <w:tr w:rsidR="0044585D" w14:paraId="37BCDE2C" w14:textId="77777777" w:rsidTr="005810D4">
        <w:tc>
          <w:tcPr>
            <w:tcW w:w="1809" w:type="dxa"/>
            <w:vMerge/>
            <w:shd w:val="clear" w:color="auto" w:fill="D6E3BC" w:themeFill="accent3" w:themeFillTint="66"/>
            <w:vAlign w:val="center"/>
          </w:tcPr>
          <w:p w14:paraId="37BCDE28" w14:textId="77777777" w:rsidR="0044585D" w:rsidRPr="00211FFE" w:rsidRDefault="0044585D" w:rsidP="005810D4">
            <w:pPr>
              <w:tabs>
                <w:tab w:val="left" w:pos="6521"/>
              </w:tabs>
              <w:rPr>
                <w:b/>
              </w:rPr>
            </w:pPr>
          </w:p>
        </w:tc>
        <w:tc>
          <w:tcPr>
            <w:tcW w:w="2127" w:type="dxa"/>
            <w:vMerge w:val="restart"/>
            <w:vAlign w:val="center"/>
          </w:tcPr>
          <w:p w14:paraId="37BCDE29" w14:textId="77777777" w:rsidR="0044585D" w:rsidRDefault="0044585D" w:rsidP="0044585D">
            <w:pPr>
              <w:pStyle w:val="Listenabsatz"/>
              <w:numPr>
                <w:ilvl w:val="0"/>
                <w:numId w:val="5"/>
              </w:numPr>
              <w:tabs>
                <w:tab w:val="left" w:pos="6521"/>
              </w:tabs>
              <w:ind w:left="329" w:hanging="284"/>
            </w:pPr>
            <w:r>
              <w:t>Arbeitsmarkt im demografischen Wandel</w:t>
            </w:r>
          </w:p>
        </w:tc>
        <w:tc>
          <w:tcPr>
            <w:tcW w:w="3771" w:type="dxa"/>
          </w:tcPr>
          <w:p w14:paraId="37BCDE2A" w14:textId="77777777" w:rsidR="0044585D" w:rsidRDefault="0044585D" w:rsidP="0044585D">
            <w:pPr>
              <w:pStyle w:val="Listenabsatz"/>
              <w:numPr>
                <w:ilvl w:val="0"/>
                <w:numId w:val="6"/>
              </w:numPr>
              <w:tabs>
                <w:tab w:val="left" w:pos="6521"/>
              </w:tabs>
              <w:ind w:left="600"/>
            </w:pPr>
            <w:r>
              <w:t>Sinkt die Anzahl an Nachwuchskräften in der Region bzw. auf dem für das Unternehmen relevanten Arbeitsmarkt?</w:t>
            </w:r>
          </w:p>
        </w:tc>
        <w:tc>
          <w:tcPr>
            <w:tcW w:w="1581" w:type="dxa"/>
          </w:tcPr>
          <w:p w14:paraId="37BCDE2B" w14:textId="77777777" w:rsidR="0044585D" w:rsidRDefault="0044585D" w:rsidP="005810D4">
            <w:pPr>
              <w:tabs>
                <w:tab w:val="left" w:pos="6521"/>
              </w:tabs>
            </w:pPr>
          </w:p>
        </w:tc>
      </w:tr>
      <w:tr w:rsidR="0044585D" w14:paraId="37BCDE31" w14:textId="77777777" w:rsidTr="005810D4">
        <w:tc>
          <w:tcPr>
            <w:tcW w:w="1809" w:type="dxa"/>
            <w:vMerge/>
            <w:shd w:val="clear" w:color="auto" w:fill="D6E3BC" w:themeFill="accent3" w:themeFillTint="66"/>
          </w:tcPr>
          <w:p w14:paraId="37BCDE2D" w14:textId="77777777" w:rsidR="0044585D" w:rsidRPr="00211FFE" w:rsidRDefault="0044585D" w:rsidP="005810D4">
            <w:pPr>
              <w:tabs>
                <w:tab w:val="left" w:pos="6521"/>
              </w:tabs>
              <w:rPr>
                <w:b/>
              </w:rPr>
            </w:pPr>
          </w:p>
        </w:tc>
        <w:tc>
          <w:tcPr>
            <w:tcW w:w="2127" w:type="dxa"/>
            <w:vMerge/>
          </w:tcPr>
          <w:p w14:paraId="37BCDE2E" w14:textId="77777777" w:rsidR="0044585D" w:rsidRDefault="0044585D" w:rsidP="0044585D">
            <w:pPr>
              <w:pStyle w:val="Listenabsatz"/>
              <w:numPr>
                <w:ilvl w:val="0"/>
                <w:numId w:val="5"/>
              </w:numPr>
              <w:tabs>
                <w:tab w:val="left" w:pos="6521"/>
              </w:tabs>
              <w:ind w:left="329" w:hanging="284"/>
            </w:pPr>
          </w:p>
        </w:tc>
        <w:tc>
          <w:tcPr>
            <w:tcW w:w="3771" w:type="dxa"/>
          </w:tcPr>
          <w:p w14:paraId="37BCDE2F" w14:textId="77777777" w:rsidR="0044585D" w:rsidRDefault="0044585D" w:rsidP="0044585D">
            <w:pPr>
              <w:pStyle w:val="Listenabsatz"/>
              <w:numPr>
                <w:ilvl w:val="0"/>
                <w:numId w:val="6"/>
              </w:numPr>
              <w:tabs>
                <w:tab w:val="left" w:pos="6521"/>
              </w:tabs>
              <w:ind w:left="600"/>
            </w:pPr>
            <w:r>
              <w:t>Sind die Arbeitsplätze und das Unternehmen für Bewerberinnen und Bewerber wenig attraktiv?</w:t>
            </w:r>
          </w:p>
        </w:tc>
        <w:tc>
          <w:tcPr>
            <w:tcW w:w="1581" w:type="dxa"/>
          </w:tcPr>
          <w:p w14:paraId="37BCDE30" w14:textId="77777777" w:rsidR="0044585D" w:rsidRDefault="0044585D" w:rsidP="005810D4">
            <w:pPr>
              <w:tabs>
                <w:tab w:val="left" w:pos="6521"/>
              </w:tabs>
            </w:pPr>
          </w:p>
        </w:tc>
      </w:tr>
      <w:tr w:rsidR="0044585D" w14:paraId="37BCDE36" w14:textId="77777777" w:rsidTr="005810D4">
        <w:tc>
          <w:tcPr>
            <w:tcW w:w="1809" w:type="dxa"/>
            <w:vMerge w:val="restart"/>
            <w:shd w:val="clear" w:color="auto" w:fill="8DB3E2" w:themeFill="text2" w:themeFillTint="66"/>
            <w:vAlign w:val="center"/>
          </w:tcPr>
          <w:p w14:paraId="37BCDE32" w14:textId="77777777" w:rsidR="0044585D" w:rsidRPr="00211FFE" w:rsidRDefault="0044585D" w:rsidP="005810D4">
            <w:pPr>
              <w:tabs>
                <w:tab w:val="left" w:pos="6521"/>
              </w:tabs>
              <w:rPr>
                <w:b/>
              </w:rPr>
            </w:pPr>
            <w:r w:rsidRPr="00211FFE">
              <w:rPr>
                <w:b/>
              </w:rPr>
              <w:t>II. Unternehmen und Arbeit im demografischen Wandel</w:t>
            </w:r>
          </w:p>
        </w:tc>
        <w:tc>
          <w:tcPr>
            <w:tcW w:w="2127" w:type="dxa"/>
            <w:vMerge w:val="restart"/>
            <w:vAlign w:val="center"/>
          </w:tcPr>
          <w:p w14:paraId="37BCDE33" w14:textId="77777777" w:rsidR="0044585D" w:rsidRDefault="0044585D" w:rsidP="0044585D">
            <w:pPr>
              <w:pStyle w:val="Listenabsatz"/>
              <w:numPr>
                <w:ilvl w:val="0"/>
                <w:numId w:val="5"/>
              </w:numPr>
              <w:tabs>
                <w:tab w:val="left" w:pos="6521"/>
              </w:tabs>
              <w:ind w:left="329" w:hanging="284"/>
            </w:pPr>
            <w:r>
              <w:t>Alterung der Belegschaft</w:t>
            </w:r>
          </w:p>
        </w:tc>
        <w:tc>
          <w:tcPr>
            <w:tcW w:w="3771" w:type="dxa"/>
          </w:tcPr>
          <w:p w14:paraId="37BCDE34" w14:textId="77777777" w:rsidR="0044585D" w:rsidRDefault="0044585D" w:rsidP="0044585D">
            <w:pPr>
              <w:pStyle w:val="Listenabsatz"/>
              <w:numPr>
                <w:ilvl w:val="0"/>
                <w:numId w:val="6"/>
              </w:numPr>
              <w:tabs>
                <w:tab w:val="left" w:pos="6521"/>
              </w:tabs>
              <w:ind w:left="600"/>
            </w:pPr>
            <w:r>
              <w:t>Steigt der Anteil Beschäftigter 55+ deutlich an?</w:t>
            </w:r>
          </w:p>
        </w:tc>
        <w:tc>
          <w:tcPr>
            <w:tcW w:w="1581" w:type="dxa"/>
          </w:tcPr>
          <w:p w14:paraId="37BCDE35" w14:textId="77777777" w:rsidR="0044585D" w:rsidRDefault="0044585D" w:rsidP="005810D4">
            <w:pPr>
              <w:tabs>
                <w:tab w:val="left" w:pos="6521"/>
              </w:tabs>
            </w:pPr>
          </w:p>
        </w:tc>
      </w:tr>
      <w:tr w:rsidR="0044585D" w14:paraId="37BCDE3B" w14:textId="77777777" w:rsidTr="005810D4">
        <w:tc>
          <w:tcPr>
            <w:tcW w:w="1809" w:type="dxa"/>
            <w:vMerge/>
            <w:shd w:val="clear" w:color="auto" w:fill="8DB3E2" w:themeFill="text2" w:themeFillTint="66"/>
            <w:vAlign w:val="center"/>
          </w:tcPr>
          <w:p w14:paraId="37BCDE37" w14:textId="77777777" w:rsidR="0044585D" w:rsidRDefault="0044585D" w:rsidP="005810D4">
            <w:pPr>
              <w:tabs>
                <w:tab w:val="left" w:pos="6521"/>
              </w:tabs>
            </w:pPr>
          </w:p>
        </w:tc>
        <w:tc>
          <w:tcPr>
            <w:tcW w:w="2127" w:type="dxa"/>
            <w:vMerge/>
            <w:vAlign w:val="center"/>
          </w:tcPr>
          <w:p w14:paraId="37BCDE38" w14:textId="77777777" w:rsidR="0044585D" w:rsidRDefault="0044585D" w:rsidP="0044585D">
            <w:pPr>
              <w:pStyle w:val="Listenabsatz"/>
              <w:numPr>
                <w:ilvl w:val="0"/>
                <w:numId w:val="5"/>
              </w:numPr>
              <w:tabs>
                <w:tab w:val="left" w:pos="6521"/>
              </w:tabs>
              <w:ind w:left="329" w:hanging="284"/>
            </w:pPr>
          </w:p>
        </w:tc>
        <w:tc>
          <w:tcPr>
            <w:tcW w:w="3771" w:type="dxa"/>
          </w:tcPr>
          <w:p w14:paraId="37BCDE39" w14:textId="77777777" w:rsidR="0044585D" w:rsidRDefault="0044585D" w:rsidP="0044585D">
            <w:pPr>
              <w:pStyle w:val="Listenabsatz"/>
              <w:numPr>
                <w:ilvl w:val="0"/>
                <w:numId w:val="6"/>
              </w:numPr>
              <w:tabs>
                <w:tab w:val="left" w:pos="6521"/>
              </w:tabs>
              <w:ind w:left="600"/>
            </w:pPr>
            <w:r>
              <w:t>Sind einzelne Bereiche bzw. Abteilungen besonders stark von der Alterung der Belegschaft betroffen?</w:t>
            </w:r>
          </w:p>
        </w:tc>
        <w:tc>
          <w:tcPr>
            <w:tcW w:w="1581" w:type="dxa"/>
          </w:tcPr>
          <w:p w14:paraId="37BCDE3A" w14:textId="77777777" w:rsidR="0044585D" w:rsidRDefault="0044585D" w:rsidP="005810D4">
            <w:pPr>
              <w:tabs>
                <w:tab w:val="left" w:pos="6521"/>
              </w:tabs>
            </w:pPr>
          </w:p>
        </w:tc>
      </w:tr>
      <w:tr w:rsidR="0044585D" w14:paraId="37BCDE40" w14:textId="77777777" w:rsidTr="005810D4">
        <w:tc>
          <w:tcPr>
            <w:tcW w:w="1809" w:type="dxa"/>
            <w:vMerge/>
            <w:shd w:val="clear" w:color="auto" w:fill="8DB3E2" w:themeFill="text2" w:themeFillTint="66"/>
            <w:vAlign w:val="center"/>
          </w:tcPr>
          <w:p w14:paraId="37BCDE3C" w14:textId="77777777" w:rsidR="0044585D" w:rsidRDefault="0044585D" w:rsidP="005810D4">
            <w:pPr>
              <w:tabs>
                <w:tab w:val="left" w:pos="6521"/>
              </w:tabs>
            </w:pPr>
          </w:p>
        </w:tc>
        <w:tc>
          <w:tcPr>
            <w:tcW w:w="2127" w:type="dxa"/>
            <w:vMerge w:val="restart"/>
            <w:vAlign w:val="center"/>
          </w:tcPr>
          <w:p w14:paraId="37BCDE3D" w14:textId="77777777" w:rsidR="0044585D" w:rsidRDefault="0044585D" w:rsidP="0044585D">
            <w:pPr>
              <w:pStyle w:val="Listenabsatz"/>
              <w:numPr>
                <w:ilvl w:val="0"/>
                <w:numId w:val="5"/>
              </w:numPr>
              <w:tabs>
                <w:tab w:val="left" w:pos="6521"/>
              </w:tabs>
              <w:ind w:left="329" w:hanging="284"/>
            </w:pPr>
            <w:r>
              <w:t>Arbeit und Altern</w:t>
            </w:r>
          </w:p>
        </w:tc>
        <w:tc>
          <w:tcPr>
            <w:tcW w:w="3771" w:type="dxa"/>
          </w:tcPr>
          <w:p w14:paraId="37BCDE3E" w14:textId="77777777" w:rsidR="0044585D" w:rsidRDefault="0044585D" w:rsidP="006867FE">
            <w:pPr>
              <w:pStyle w:val="Listenabsatz"/>
              <w:numPr>
                <w:ilvl w:val="0"/>
                <w:numId w:val="6"/>
              </w:numPr>
              <w:tabs>
                <w:tab w:val="left" w:pos="6521"/>
              </w:tabs>
              <w:ind w:left="600"/>
            </w:pPr>
            <w:r>
              <w:t>Verlässt eine Mehrzahl der Beschäftigten in eine</w:t>
            </w:r>
            <w:r w:rsidR="006867FE">
              <w:t>r</w:t>
            </w:r>
            <w:r>
              <w:t xml:space="preserve"> oder mehreren Abteilungen bzw. Bereichen das Unternehmen vor dem Regel-Rentenalter?</w:t>
            </w:r>
          </w:p>
        </w:tc>
        <w:tc>
          <w:tcPr>
            <w:tcW w:w="1581" w:type="dxa"/>
          </w:tcPr>
          <w:p w14:paraId="37BCDE3F" w14:textId="77777777" w:rsidR="0044585D" w:rsidRDefault="0044585D" w:rsidP="005810D4">
            <w:pPr>
              <w:tabs>
                <w:tab w:val="left" w:pos="6521"/>
              </w:tabs>
            </w:pPr>
          </w:p>
        </w:tc>
      </w:tr>
      <w:tr w:rsidR="0044585D" w14:paraId="37BCDE45" w14:textId="77777777" w:rsidTr="005810D4">
        <w:tc>
          <w:tcPr>
            <w:tcW w:w="1809" w:type="dxa"/>
            <w:vMerge/>
            <w:shd w:val="clear" w:color="auto" w:fill="8DB3E2" w:themeFill="text2" w:themeFillTint="66"/>
          </w:tcPr>
          <w:p w14:paraId="37BCDE41" w14:textId="77777777" w:rsidR="0044585D" w:rsidRDefault="0044585D" w:rsidP="005810D4">
            <w:pPr>
              <w:tabs>
                <w:tab w:val="left" w:pos="6521"/>
              </w:tabs>
            </w:pPr>
          </w:p>
        </w:tc>
        <w:tc>
          <w:tcPr>
            <w:tcW w:w="2127" w:type="dxa"/>
            <w:vMerge/>
          </w:tcPr>
          <w:p w14:paraId="37BCDE42" w14:textId="77777777" w:rsidR="0044585D" w:rsidRDefault="0044585D" w:rsidP="005810D4">
            <w:pPr>
              <w:tabs>
                <w:tab w:val="left" w:pos="6521"/>
              </w:tabs>
            </w:pPr>
          </w:p>
        </w:tc>
        <w:tc>
          <w:tcPr>
            <w:tcW w:w="3771" w:type="dxa"/>
          </w:tcPr>
          <w:p w14:paraId="37BCDE43" w14:textId="77777777" w:rsidR="0044585D" w:rsidRDefault="0044585D" w:rsidP="0044585D">
            <w:pPr>
              <w:pStyle w:val="Listenabsatz"/>
              <w:numPr>
                <w:ilvl w:val="0"/>
                <w:numId w:val="6"/>
              </w:numPr>
              <w:tabs>
                <w:tab w:val="left" w:pos="6521"/>
              </w:tabs>
              <w:ind w:left="600"/>
            </w:pPr>
            <w:r>
              <w:t xml:space="preserve">Entstehen durch </w:t>
            </w:r>
            <w:r w:rsidRPr="00A7263A">
              <w:t xml:space="preserve">die Alterung der Belegschaft </w:t>
            </w:r>
            <w:r>
              <w:t xml:space="preserve">bei den Mitarbeiterinnen und Mitarbeitern veränderte </w:t>
            </w:r>
            <w:r w:rsidRPr="00A7263A">
              <w:t>Erwartungen und Anforderungen an die Verei</w:t>
            </w:r>
            <w:r>
              <w:t>nbarkeit von Berufs- und Privat</w:t>
            </w:r>
            <w:r w:rsidRPr="00A7263A">
              <w:t xml:space="preserve">leben </w:t>
            </w:r>
            <w:r>
              <w:t>(</w:t>
            </w:r>
            <w:r w:rsidRPr="00A7263A">
              <w:t>z.B. durch Eintritt in die Elternphase, Pflegefälle in der Familie u.ä.</w:t>
            </w:r>
            <w:r>
              <w:t>)?</w:t>
            </w:r>
          </w:p>
        </w:tc>
        <w:tc>
          <w:tcPr>
            <w:tcW w:w="1581" w:type="dxa"/>
          </w:tcPr>
          <w:p w14:paraId="37BCDE44" w14:textId="77777777" w:rsidR="0044585D" w:rsidRDefault="0044585D" w:rsidP="005810D4">
            <w:pPr>
              <w:tabs>
                <w:tab w:val="left" w:pos="6521"/>
              </w:tabs>
            </w:pPr>
          </w:p>
        </w:tc>
      </w:tr>
    </w:tbl>
    <w:p w14:paraId="37BCDE47" w14:textId="77777777" w:rsidR="0044585D" w:rsidRPr="00AE330A" w:rsidRDefault="0044585D" w:rsidP="0044585D">
      <w:pPr>
        <w:pStyle w:val="berschrift2"/>
        <w:numPr>
          <w:ilvl w:val="0"/>
          <w:numId w:val="1"/>
        </w:numPr>
        <w:rPr>
          <w:rFonts w:asciiTheme="minorHAnsi" w:hAnsiTheme="minorHAnsi"/>
        </w:rPr>
      </w:pPr>
      <w:r w:rsidRPr="00AE330A">
        <w:rPr>
          <w:rFonts w:asciiTheme="minorHAnsi" w:hAnsiTheme="minorHAnsi"/>
        </w:rPr>
        <w:lastRenderedPageBreak/>
        <w:t xml:space="preserve">Bewertung Unternehmenspotenziale und Handlungsbedarf im </w:t>
      </w:r>
      <w:r w:rsidR="000D2877">
        <w:rPr>
          <w:rFonts w:asciiTheme="minorHAnsi" w:hAnsiTheme="minorHAnsi"/>
        </w:rPr>
        <w:br/>
      </w:r>
      <w:r w:rsidRPr="00AE330A">
        <w:rPr>
          <w:rFonts w:asciiTheme="minorHAnsi" w:hAnsiTheme="minorHAnsi"/>
        </w:rPr>
        <w:t>demografischen Wandel</w:t>
      </w:r>
    </w:p>
    <w:p w14:paraId="37BCDE48" w14:textId="77777777" w:rsidR="0044585D" w:rsidRPr="00AE330A" w:rsidRDefault="0044585D" w:rsidP="00705A65">
      <w:pPr>
        <w:pStyle w:val="berschrift2"/>
        <w:spacing w:before="0"/>
        <w:rPr>
          <w:rFonts w:asciiTheme="minorHAnsi" w:hAnsiTheme="minorHAnsi"/>
        </w:rPr>
      </w:pPr>
      <w:r w:rsidRPr="00AE330A">
        <w:rPr>
          <w:rFonts w:asciiTheme="minorHAnsi" w:hAnsiTheme="minorHAnsi"/>
        </w:rPr>
        <w:t>Schritt 1</w:t>
      </w:r>
    </w:p>
    <w:p w14:paraId="37BCDE49" w14:textId="77777777" w:rsidR="0044585D" w:rsidRDefault="0044585D" w:rsidP="0044585D">
      <w:pPr>
        <w:tabs>
          <w:tab w:val="left" w:pos="6521"/>
        </w:tabs>
      </w:pPr>
      <w:r>
        <w:t xml:space="preserve">Schätzen Sie in </w:t>
      </w:r>
      <w:r w:rsidRPr="00555675">
        <w:rPr>
          <w:b/>
        </w:rPr>
        <w:t>Spalte A</w:t>
      </w:r>
      <w:r>
        <w:t xml:space="preserve"> die aktuelle Situation im Unternehmen zu den Fragen auf einer Skala von </w:t>
      </w:r>
      <w:r w:rsidRPr="00071669">
        <w:rPr>
          <w:b/>
        </w:rPr>
        <w:t>++</w:t>
      </w:r>
      <w:r w:rsidR="00AE330A">
        <w:t> </w:t>
      </w:r>
      <w:r>
        <w:t xml:space="preserve">(trifft zu), </w:t>
      </w:r>
      <w:r w:rsidRPr="00071669">
        <w:rPr>
          <w:b/>
        </w:rPr>
        <w:t>+</w:t>
      </w:r>
      <w:r>
        <w:t xml:space="preserve"> (trifft eher zu), </w:t>
      </w:r>
      <w:r w:rsidRPr="00071669">
        <w:rPr>
          <w:b/>
        </w:rPr>
        <w:t>+/-</w:t>
      </w:r>
      <w:r>
        <w:t xml:space="preserve"> (teilweise), </w:t>
      </w:r>
      <w:r w:rsidRPr="00071669">
        <w:rPr>
          <w:b/>
        </w:rPr>
        <w:t>-</w:t>
      </w:r>
      <w:r>
        <w:t xml:space="preserve"> (trifft eher nicht zu),</w:t>
      </w:r>
      <w:r w:rsidRPr="00071669">
        <w:rPr>
          <w:b/>
        </w:rPr>
        <w:t>--</w:t>
      </w:r>
      <w:r>
        <w:t xml:space="preserve"> (trifft nicht zu) ein. Liegen Ihnen keine Informationen zu einer Frage vor, tragen Sie ein Fragezeichen ein.</w:t>
      </w:r>
    </w:p>
    <w:p w14:paraId="37BCDE4A" w14:textId="77777777" w:rsidR="0044585D" w:rsidRPr="00AE330A" w:rsidRDefault="0044585D" w:rsidP="00705A65">
      <w:pPr>
        <w:pStyle w:val="berschrift2"/>
        <w:spacing w:before="0"/>
        <w:rPr>
          <w:rFonts w:asciiTheme="minorHAnsi" w:hAnsiTheme="minorHAnsi"/>
        </w:rPr>
      </w:pPr>
      <w:r w:rsidRPr="00AE330A">
        <w:rPr>
          <w:rFonts w:asciiTheme="minorHAnsi" w:hAnsiTheme="minorHAnsi"/>
        </w:rPr>
        <w:t>Schritt 2</w:t>
      </w:r>
    </w:p>
    <w:p w14:paraId="37BCDE4B" w14:textId="77777777" w:rsidR="0044585D" w:rsidRDefault="0044585D" w:rsidP="00705A65">
      <w:pPr>
        <w:spacing w:after="120"/>
      </w:pPr>
      <w:r>
        <w:t xml:space="preserve">Im Anschluss vergegenwärtigen Sie sich die im Fragenblock I. erarbeiteten Demografie Risiko-Faktoren (erstes Arbeitsblatt). </w:t>
      </w:r>
    </w:p>
    <w:p w14:paraId="37BCDE4C" w14:textId="77777777" w:rsidR="0044585D" w:rsidRDefault="0044585D" w:rsidP="00705A65">
      <w:pPr>
        <w:spacing w:after="120"/>
      </w:pPr>
      <w:r>
        <w:t xml:space="preserve">Bewerten Sie vor diesem Hintergrund in </w:t>
      </w:r>
      <w:r w:rsidRPr="00555675">
        <w:rPr>
          <w:b/>
        </w:rPr>
        <w:t>Spalte B</w:t>
      </w:r>
      <w:r>
        <w:t xml:space="preserve">, ob zur Sicherung der Zukunfts- und Beschäftigungsfähigkeit in </w:t>
      </w:r>
      <w:r w:rsidR="00E35538">
        <w:t xml:space="preserve">Bezug auf die </w:t>
      </w:r>
      <w:r>
        <w:t xml:space="preserve">elf </w:t>
      </w:r>
      <w:r w:rsidR="00E35538">
        <w:t>Fragen</w:t>
      </w:r>
      <w:r>
        <w:t xml:space="preserve"> in Zukunft voraussichtlich Handlungsbedarf besteht. Bewerten Sie diesen mit "kein </w:t>
      </w:r>
      <w:r w:rsidR="00E35538">
        <w:t xml:space="preserve">zusätzlicher </w:t>
      </w:r>
      <w:r>
        <w:t>Bedarf" (</w:t>
      </w:r>
      <w:r>
        <w:rPr>
          <w:rFonts w:ascii="Calibri" w:eastAsia="Times New Roman" w:hAnsi="Calibri" w:cs="Calibri"/>
          <w:bCs/>
          <w:color w:val="000000"/>
          <w:lang w:eastAsia="de-DE"/>
        </w:rPr>
        <w:sym w:font="Wingdings" w:char="F0EA"/>
      </w:r>
      <w:r>
        <w:t>), "möglicher Handlungsbedarf" (</w:t>
      </w:r>
      <w:r>
        <w:rPr>
          <w:rFonts w:ascii="Calibri" w:eastAsia="Times New Roman" w:hAnsi="Calibri" w:cs="Calibri"/>
          <w:bCs/>
          <w:color w:val="000000"/>
          <w:lang w:eastAsia="de-DE"/>
        </w:rPr>
        <w:sym w:font="Wingdings" w:char="F0E8"/>
      </w:r>
      <w:r>
        <w:t>) und "hoher Handlungsbedarf" (</w:t>
      </w:r>
      <w:r>
        <w:rPr>
          <w:rFonts w:ascii="Calibri" w:eastAsia="Times New Roman" w:hAnsi="Calibri" w:cs="Calibri"/>
          <w:bCs/>
          <w:color w:val="000000"/>
          <w:lang w:eastAsia="de-DE"/>
        </w:rPr>
        <w:sym w:font="Wingdings" w:char="F0E9"/>
      </w:r>
      <w:r>
        <w:t xml:space="preserve">). Können Sie keine Einschätzung treffen, tragen Sie ein Fragezeichen ein. </w:t>
      </w:r>
    </w:p>
    <w:p w14:paraId="37BCDE4D" w14:textId="77777777" w:rsidR="00394ED1" w:rsidRDefault="0044585D" w:rsidP="0044585D">
      <w:r>
        <w:t xml:space="preserve">Steigender Handlungsbedarf ist </w:t>
      </w:r>
      <w:r w:rsidR="00CA2A54">
        <w:t xml:space="preserve">bei </w:t>
      </w:r>
      <w:r>
        <w:t xml:space="preserve">den Themen </w:t>
      </w:r>
      <w:r w:rsidR="00E35538">
        <w:t xml:space="preserve">und Fragen </w:t>
      </w:r>
      <w:r>
        <w:t xml:space="preserve">zu erwarten, in denen durch verbesserte Aktivitäten ein entscheidender Beitrag zur Sicherung der Beschäftigungs- und Leistungsfähigkeit der Belegschaft sowie für eine gute personelle Ausstattung erzielt werden kann. </w:t>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2017"/>
        <w:gridCol w:w="3260"/>
        <w:gridCol w:w="1952"/>
        <w:gridCol w:w="2126"/>
      </w:tblGrid>
      <w:tr w:rsidR="00071669" w:rsidRPr="00A241FE" w14:paraId="37BCDE5D" w14:textId="77777777" w:rsidTr="00394ED1">
        <w:trPr>
          <w:trHeight w:val="300"/>
          <w:tblHeader/>
        </w:trPr>
        <w:tc>
          <w:tcPr>
            <w:tcW w:w="441" w:type="dxa"/>
            <w:shd w:val="clear" w:color="auto" w:fill="00B0F0"/>
            <w:noWrap/>
            <w:vAlign w:val="bottom"/>
            <w:hideMark/>
          </w:tcPr>
          <w:p w14:paraId="37BCDE4E" w14:textId="77777777" w:rsidR="0044585D" w:rsidRPr="00A241FE" w:rsidRDefault="0044585D" w:rsidP="005810D4">
            <w:pPr>
              <w:spacing w:after="0" w:line="240" w:lineRule="auto"/>
              <w:rPr>
                <w:rFonts w:ascii="Calibri" w:eastAsia="Times New Roman" w:hAnsi="Calibri" w:cs="Calibri"/>
                <w:b/>
                <w:bCs/>
                <w:color w:val="000000"/>
                <w:lang w:eastAsia="de-DE"/>
              </w:rPr>
            </w:pPr>
            <w:r w:rsidRPr="00A241FE">
              <w:rPr>
                <w:rFonts w:ascii="Calibri" w:eastAsia="Times New Roman" w:hAnsi="Calibri" w:cs="Calibri"/>
                <w:b/>
                <w:bCs/>
                <w:color w:val="000000"/>
                <w:lang w:eastAsia="de-DE"/>
              </w:rPr>
              <w:t>Nr</w:t>
            </w:r>
            <w:r>
              <w:rPr>
                <w:rFonts w:ascii="Calibri" w:eastAsia="Times New Roman" w:hAnsi="Calibri" w:cs="Calibri"/>
                <w:b/>
                <w:bCs/>
                <w:color w:val="000000"/>
                <w:lang w:eastAsia="de-DE"/>
              </w:rPr>
              <w:t>.</w:t>
            </w:r>
          </w:p>
        </w:tc>
        <w:tc>
          <w:tcPr>
            <w:tcW w:w="2017" w:type="dxa"/>
            <w:shd w:val="clear" w:color="auto" w:fill="00B0F0"/>
            <w:noWrap/>
            <w:vAlign w:val="bottom"/>
            <w:hideMark/>
          </w:tcPr>
          <w:p w14:paraId="37BCDE4F" w14:textId="77777777" w:rsidR="0044585D" w:rsidRPr="00A241FE" w:rsidRDefault="0044585D" w:rsidP="005810D4">
            <w:pPr>
              <w:spacing w:after="0" w:line="240" w:lineRule="auto"/>
              <w:rPr>
                <w:rFonts w:ascii="Calibri" w:eastAsia="Times New Roman" w:hAnsi="Calibri" w:cs="Calibri"/>
                <w:b/>
                <w:bCs/>
                <w:color w:val="000000"/>
                <w:lang w:eastAsia="de-DE"/>
              </w:rPr>
            </w:pPr>
            <w:r w:rsidRPr="00A241FE">
              <w:rPr>
                <w:rFonts w:ascii="Calibri" w:eastAsia="Times New Roman" w:hAnsi="Calibri" w:cs="Calibri"/>
                <w:b/>
                <w:bCs/>
                <w:color w:val="000000"/>
                <w:lang w:eastAsia="de-DE"/>
              </w:rPr>
              <w:t>Thema</w:t>
            </w:r>
          </w:p>
        </w:tc>
        <w:tc>
          <w:tcPr>
            <w:tcW w:w="3260" w:type="dxa"/>
            <w:shd w:val="clear" w:color="auto" w:fill="00B0F0"/>
            <w:noWrap/>
            <w:vAlign w:val="bottom"/>
            <w:hideMark/>
          </w:tcPr>
          <w:p w14:paraId="37BCDE50" w14:textId="77777777" w:rsidR="0044585D" w:rsidRPr="00A241FE" w:rsidRDefault="0044585D" w:rsidP="005810D4">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Potenzial</w:t>
            </w:r>
          </w:p>
        </w:tc>
        <w:tc>
          <w:tcPr>
            <w:tcW w:w="1952" w:type="dxa"/>
            <w:shd w:val="clear" w:color="auto" w:fill="00B0F0"/>
            <w:noWrap/>
            <w:vAlign w:val="bottom"/>
            <w:hideMark/>
          </w:tcPr>
          <w:p w14:paraId="37BCDE51" w14:textId="77777777" w:rsidR="0044585D" w:rsidRDefault="0044585D" w:rsidP="005810D4">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 xml:space="preserve">A: </w:t>
            </w:r>
            <w:r w:rsidRPr="00A241FE">
              <w:rPr>
                <w:rFonts w:ascii="Calibri" w:eastAsia="Times New Roman" w:hAnsi="Calibri" w:cs="Calibri"/>
                <w:b/>
                <w:bCs/>
                <w:color w:val="000000"/>
                <w:lang w:eastAsia="de-DE"/>
              </w:rPr>
              <w:t>Bewertung</w:t>
            </w:r>
            <w:r>
              <w:rPr>
                <w:rFonts w:ascii="Calibri" w:eastAsia="Times New Roman" w:hAnsi="Calibri" w:cs="Calibri"/>
                <w:b/>
                <w:bCs/>
                <w:color w:val="000000"/>
                <w:lang w:eastAsia="de-DE"/>
              </w:rPr>
              <w:t xml:space="preserve"> </w:t>
            </w:r>
            <w:r>
              <w:rPr>
                <w:rFonts w:ascii="Calibri" w:eastAsia="Times New Roman" w:hAnsi="Calibri" w:cs="Calibri"/>
                <w:b/>
                <w:bCs/>
                <w:color w:val="000000"/>
                <w:lang w:eastAsia="de-DE"/>
              </w:rPr>
              <w:br/>
              <w:t>Ist-Situation</w:t>
            </w:r>
          </w:p>
          <w:p w14:paraId="37BCDE52" w14:textId="77777777" w:rsidR="0044585D" w:rsidRPr="00394ED1" w:rsidRDefault="0044585D" w:rsidP="005810D4">
            <w:pPr>
              <w:spacing w:after="0" w:line="240" w:lineRule="auto"/>
              <w:rPr>
                <w:rFonts w:ascii="Calibri" w:eastAsia="Times New Roman" w:hAnsi="Calibri" w:cs="Calibri"/>
                <w:bCs/>
                <w:color w:val="000000"/>
                <w:lang w:eastAsia="de-DE"/>
              </w:rPr>
            </w:pPr>
            <w:r w:rsidRPr="00394ED1">
              <w:rPr>
                <w:rFonts w:ascii="Calibri" w:eastAsia="Times New Roman" w:hAnsi="Calibri" w:cs="Calibri"/>
                <w:b/>
                <w:bCs/>
                <w:color w:val="000000"/>
                <w:lang w:eastAsia="de-DE"/>
              </w:rPr>
              <w:t>++</w:t>
            </w:r>
            <w:r w:rsidR="00071669" w:rsidRPr="00394ED1">
              <w:rPr>
                <w:rFonts w:ascii="Calibri" w:eastAsia="Times New Roman" w:hAnsi="Calibri" w:cs="Calibri"/>
                <w:bCs/>
                <w:color w:val="000000"/>
                <w:lang w:eastAsia="de-DE"/>
              </w:rPr>
              <w:t xml:space="preserve"> </w:t>
            </w:r>
            <w:r w:rsidRPr="00394ED1">
              <w:rPr>
                <w:rFonts w:ascii="Calibri" w:eastAsia="Times New Roman" w:hAnsi="Calibri" w:cs="Calibri"/>
                <w:bCs/>
                <w:color w:val="000000"/>
                <w:lang w:eastAsia="de-DE"/>
              </w:rPr>
              <w:t xml:space="preserve">trifft zu </w:t>
            </w:r>
          </w:p>
          <w:p w14:paraId="37BCDE53" w14:textId="77777777" w:rsidR="0044585D" w:rsidRPr="00394ED1" w:rsidRDefault="0044585D" w:rsidP="005810D4">
            <w:pPr>
              <w:spacing w:after="0" w:line="240" w:lineRule="auto"/>
              <w:rPr>
                <w:rFonts w:ascii="Calibri" w:eastAsia="Times New Roman" w:hAnsi="Calibri" w:cs="Calibri"/>
                <w:bCs/>
                <w:color w:val="000000"/>
                <w:lang w:eastAsia="de-DE"/>
              </w:rPr>
            </w:pPr>
            <w:r w:rsidRPr="00394ED1">
              <w:rPr>
                <w:rFonts w:ascii="Calibri" w:eastAsia="Times New Roman" w:hAnsi="Calibri" w:cs="Calibri"/>
                <w:b/>
                <w:bCs/>
                <w:color w:val="000000"/>
                <w:lang w:eastAsia="de-DE"/>
              </w:rPr>
              <w:t>+</w:t>
            </w:r>
            <w:r w:rsidR="00071669" w:rsidRPr="00394ED1">
              <w:rPr>
                <w:rFonts w:ascii="Calibri" w:eastAsia="Times New Roman" w:hAnsi="Calibri" w:cs="Calibri"/>
                <w:bCs/>
                <w:color w:val="000000"/>
                <w:lang w:eastAsia="de-DE"/>
              </w:rPr>
              <w:t xml:space="preserve"> </w:t>
            </w:r>
            <w:r w:rsidRPr="00394ED1">
              <w:rPr>
                <w:rFonts w:ascii="Calibri" w:eastAsia="Times New Roman" w:hAnsi="Calibri" w:cs="Calibri"/>
                <w:bCs/>
                <w:color w:val="000000"/>
                <w:lang w:eastAsia="de-DE"/>
              </w:rPr>
              <w:t>trifft eher zu</w:t>
            </w:r>
          </w:p>
          <w:p w14:paraId="37BCDE54" w14:textId="77777777" w:rsidR="0044585D" w:rsidRPr="00394ED1" w:rsidRDefault="0044585D" w:rsidP="005810D4">
            <w:pPr>
              <w:spacing w:after="0" w:line="240" w:lineRule="auto"/>
              <w:rPr>
                <w:rFonts w:ascii="Calibri" w:eastAsia="Times New Roman" w:hAnsi="Calibri" w:cs="Calibri"/>
                <w:bCs/>
                <w:color w:val="000000"/>
                <w:lang w:eastAsia="de-DE"/>
              </w:rPr>
            </w:pPr>
            <w:r w:rsidRPr="00394ED1">
              <w:rPr>
                <w:rFonts w:ascii="Calibri" w:eastAsia="Times New Roman" w:hAnsi="Calibri" w:cs="Calibri"/>
                <w:b/>
                <w:bCs/>
                <w:color w:val="000000"/>
                <w:lang w:eastAsia="de-DE"/>
              </w:rPr>
              <w:t>+/-</w:t>
            </w:r>
            <w:r w:rsidR="00071669" w:rsidRPr="00394ED1">
              <w:rPr>
                <w:rFonts w:ascii="Calibri" w:eastAsia="Times New Roman" w:hAnsi="Calibri" w:cs="Calibri"/>
                <w:bCs/>
                <w:color w:val="000000"/>
                <w:lang w:eastAsia="de-DE"/>
              </w:rPr>
              <w:t xml:space="preserve"> </w:t>
            </w:r>
            <w:r w:rsidRPr="00394ED1">
              <w:rPr>
                <w:rFonts w:ascii="Calibri" w:eastAsia="Times New Roman" w:hAnsi="Calibri" w:cs="Calibri"/>
                <w:bCs/>
                <w:color w:val="000000"/>
                <w:lang w:eastAsia="de-DE"/>
              </w:rPr>
              <w:t>teilweise</w:t>
            </w:r>
          </w:p>
          <w:p w14:paraId="37BCDE55" w14:textId="77777777" w:rsidR="0044585D" w:rsidRPr="00394ED1" w:rsidRDefault="0044585D" w:rsidP="005810D4">
            <w:pPr>
              <w:spacing w:after="0" w:line="240" w:lineRule="auto"/>
              <w:rPr>
                <w:rFonts w:ascii="Calibri" w:eastAsia="Times New Roman" w:hAnsi="Calibri" w:cs="Calibri"/>
                <w:bCs/>
                <w:color w:val="000000"/>
                <w:lang w:eastAsia="de-DE"/>
              </w:rPr>
            </w:pPr>
            <w:r w:rsidRPr="00394ED1">
              <w:rPr>
                <w:rFonts w:ascii="Calibri" w:eastAsia="Times New Roman" w:hAnsi="Calibri" w:cs="Calibri"/>
                <w:b/>
                <w:bCs/>
                <w:color w:val="000000"/>
                <w:lang w:eastAsia="de-DE"/>
              </w:rPr>
              <w:t>-</w:t>
            </w:r>
            <w:r w:rsidR="00071669" w:rsidRPr="00394ED1">
              <w:rPr>
                <w:rFonts w:ascii="Calibri" w:eastAsia="Times New Roman" w:hAnsi="Calibri" w:cs="Calibri"/>
                <w:bCs/>
                <w:color w:val="000000"/>
                <w:lang w:eastAsia="de-DE"/>
              </w:rPr>
              <w:t xml:space="preserve"> </w:t>
            </w:r>
            <w:r w:rsidRPr="00394ED1">
              <w:rPr>
                <w:rFonts w:ascii="Calibri" w:eastAsia="Times New Roman" w:hAnsi="Calibri" w:cs="Calibri"/>
                <w:bCs/>
                <w:color w:val="000000"/>
                <w:lang w:eastAsia="de-DE"/>
              </w:rPr>
              <w:t>trifft eher nicht zu</w:t>
            </w:r>
          </w:p>
          <w:p w14:paraId="37BCDE56" w14:textId="77777777" w:rsidR="0044585D" w:rsidRPr="00394ED1" w:rsidRDefault="0044585D" w:rsidP="005810D4">
            <w:pPr>
              <w:spacing w:after="0" w:line="240" w:lineRule="auto"/>
              <w:rPr>
                <w:rFonts w:ascii="Calibri" w:eastAsia="Times New Roman" w:hAnsi="Calibri" w:cs="Calibri"/>
                <w:bCs/>
                <w:color w:val="000000"/>
                <w:lang w:eastAsia="de-DE"/>
              </w:rPr>
            </w:pPr>
            <w:r w:rsidRPr="00394ED1">
              <w:rPr>
                <w:rFonts w:ascii="Calibri" w:eastAsia="Times New Roman" w:hAnsi="Calibri" w:cs="Calibri"/>
                <w:b/>
                <w:bCs/>
                <w:color w:val="000000"/>
                <w:lang w:eastAsia="de-DE"/>
              </w:rPr>
              <w:t>--</w:t>
            </w:r>
            <w:r w:rsidR="00071669" w:rsidRPr="00394ED1">
              <w:rPr>
                <w:rFonts w:ascii="Calibri" w:eastAsia="Times New Roman" w:hAnsi="Calibri" w:cs="Calibri"/>
                <w:bCs/>
                <w:color w:val="000000"/>
                <w:lang w:eastAsia="de-DE"/>
              </w:rPr>
              <w:t xml:space="preserve"> </w:t>
            </w:r>
            <w:r w:rsidRPr="00394ED1">
              <w:rPr>
                <w:rFonts w:ascii="Calibri" w:eastAsia="Times New Roman" w:hAnsi="Calibri" w:cs="Calibri"/>
                <w:bCs/>
                <w:color w:val="000000"/>
                <w:lang w:eastAsia="de-DE"/>
              </w:rPr>
              <w:t>trifft nicht zu</w:t>
            </w:r>
          </w:p>
          <w:p w14:paraId="37BCDE57" w14:textId="77777777" w:rsidR="0044585D" w:rsidRPr="00211FFE" w:rsidRDefault="0044585D" w:rsidP="00071669">
            <w:pPr>
              <w:spacing w:after="0" w:line="240" w:lineRule="auto"/>
              <w:rPr>
                <w:rFonts w:ascii="Calibri" w:eastAsia="Times New Roman" w:hAnsi="Calibri" w:cs="Calibri"/>
                <w:bCs/>
                <w:color w:val="000000"/>
                <w:sz w:val="24"/>
                <w:lang w:eastAsia="de-DE"/>
              </w:rPr>
            </w:pPr>
            <w:r w:rsidRPr="00394ED1">
              <w:rPr>
                <w:rFonts w:ascii="Calibri" w:eastAsia="Times New Roman" w:hAnsi="Calibri" w:cs="Calibri"/>
                <w:b/>
                <w:bCs/>
                <w:color w:val="000000"/>
                <w:lang w:eastAsia="de-DE"/>
              </w:rPr>
              <w:t>?</w:t>
            </w:r>
            <w:r w:rsidRPr="00394ED1">
              <w:rPr>
                <w:rFonts w:ascii="Calibri" w:eastAsia="Times New Roman" w:hAnsi="Calibri" w:cs="Calibri"/>
                <w:bCs/>
                <w:color w:val="000000"/>
                <w:lang w:eastAsia="de-DE"/>
              </w:rPr>
              <w:t xml:space="preserve"> Information fehlt</w:t>
            </w:r>
          </w:p>
        </w:tc>
        <w:tc>
          <w:tcPr>
            <w:tcW w:w="2126" w:type="dxa"/>
            <w:shd w:val="clear" w:color="auto" w:fill="00B0F0"/>
            <w:noWrap/>
            <w:vAlign w:val="bottom"/>
            <w:hideMark/>
          </w:tcPr>
          <w:p w14:paraId="37BCDE58" w14:textId="77777777" w:rsidR="0044585D" w:rsidRDefault="0044585D" w:rsidP="005810D4">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 xml:space="preserve">B: Bewertung </w:t>
            </w:r>
            <w:r>
              <w:rPr>
                <w:rFonts w:ascii="Calibri" w:eastAsia="Times New Roman" w:hAnsi="Calibri" w:cs="Calibri"/>
                <w:b/>
                <w:bCs/>
                <w:color w:val="000000"/>
                <w:lang w:eastAsia="de-DE"/>
              </w:rPr>
              <w:br/>
              <w:t xml:space="preserve">Handlungsbedarf </w:t>
            </w:r>
          </w:p>
          <w:p w14:paraId="37BCDE59" w14:textId="77777777" w:rsidR="0044585D" w:rsidRDefault="0044585D" w:rsidP="005810D4">
            <w:pPr>
              <w:spacing w:after="0" w:line="240" w:lineRule="auto"/>
              <w:rPr>
                <w:rFonts w:ascii="Calibri" w:eastAsia="Times New Roman" w:hAnsi="Calibri" w:cs="Calibri"/>
                <w:bCs/>
                <w:color w:val="000000"/>
                <w:lang w:eastAsia="de-DE"/>
              </w:rPr>
            </w:pPr>
            <w:r w:rsidRPr="00FE356F">
              <w:rPr>
                <w:rFonts w:ascii="Calibri" w:eastAsia="Times New Roman" w:hAnsi="Calibri" w:cs="Calibri"/>
                <w:bCs/>
                <w:color w:val="000000"/>
                <w:lang w:eastAsia="de-DE"/>
              </w:rPr>
              <w:t>(Grundlage Demografie-</w:t>
            </w:r>
            <w:r>
              <w:rPr>
                <w:rFonts w:ascii="Calibri" w:eastAsia="Times New Roman" w:hAnsi="Calibri" w:cs="Calibri"/>
                <w:bCs/>
                <w:color w:val="000000"/>
                <w:lang w:eastAsia="de-DE"/>
              </w:rPr>
              <w:t>Profil</w:t>
            </w:r>
            <w:r w:rsidRPr="00FE356F">
              <w:rPr>
                <w:rFonts w:ascii="Calibri" w:eastAsia="Times New Roman" w:hAnsi="Calibri" w:cs="Calibri"/>
                <w:bCs/>
                <w:color w:val="000000"/>
                <w:lang w:eastAsia="de-DE"/>
              </w:rPr>
              <w:t>)</w:t>
            </w:r>
          </w:p>
          <w:p w14:paraId="37BCDE5A" w14:textId="77777777" w:rsidR="0044585D" w:rsidRDefault="00AE330A" w:rsidP="005810D4">
            <w:pPr>
              <w:spacing w:after="0" w:line="240" w:lineRule="auto"/>
              <w:rPr>
                <w:rFonts w:ascii="Calibri" w:eastAsia="Times New Roman" w:hAnsi="Calibri" w:cs="Calibri"/>
                <w:bCs/>
                <w:color w:val="000000"/>
                <w:lang w:eastAsia="de-DE"/>
              </w:rPr>
            </w:pPr>
            <w:r>
              <w:rPr>
                <w:rFonts w:ascii="Calibri" w:eastAsia="Times New Roman" w:hAnsi="Calibri" w:cs="Calibri"/>
                <w:bCs/>
                <w:color w:val="000000"/>
                <w:lang w:eastAsia="de-DE"/>
              </w:rPr>
              <w:sym w:font="Wingdings" w:char="F0E9"/>
            </w:r>
            <w:r w:rsidR="0044585D">
              <w:rPr>
                <w:rFonts w:ascii="Calibri" w:eastAsia="Times New Roman" w:hAnsi="Calibri" w:cs="Calibri"/>
                <w:bCs/>
                <w:color w:val="000000"/>
                <w:lang w:eastAsia="de-DE"/>
              </w:rPr>
              <w:t xml:space="preserve">hoher Bedarf </w:t>
            </w:r>
            <w:r w:rsidR="00071669">
              <w:rPr>
                <w:rFonts w:ascii="Calibri" w:eastAsia="Times New Roman" w:hAnsi="Calibri" w:cs="Calibri"/>
                <w:bCs/>
                <w:color w:val="000000"/>
                <w:lang w:eastAsia="de-DE"/>
              </w:rPr>
              <w:br/>
            </w:r>
            <w:r>
              <w:rPr>
                <w:rFonts w:ascii="Calibri" w:eastAsia="Times New Roman" w:hAnsi="Calibri" w:cs="Calibri"/>
                <w:bCs/>
                <w:color w:val="000000"/>
                <w:lang w:eastAsia="de-DE"/>
              </w:rPr>
              <w:sym w:font="Wingdings" w:char="F0E8"/>
            </w:r>
            <w:r w:rsidR="0044585D">
              <w:rPr>
                <w:rFonts w:ascii="Calibri" w:eastAsia="Times New Roman" w:hAnsi="Calibri" w:cs="Calibri"/>
                <w:bCs/>
                <w:color w:val="000000"/>
                <w:lang w:eastAsia="de-DE"/>
              </w:rPr>
              <w:t xml:space="preserve"> möglicher Bedarf </w:t>
            </w:r>
          </w:p>
          <w:p w14:paraId="37BCDE5B" w14:textId="77777777" w:rsidR="0044585D" w:rsidRDefault="00AE330A" w:rsidP="005810D4">
            <w:pPr>
              <w:spacing w:after="0" w:line="240" w:lineRule="auto"/>
              <w:rPr>
                <w:rFonts w:ascii="Calibri" w:eastAsia="Times New Roman" w:hAnsi="Calibri" w:cs="Calibri"/>
                <w:bCs/>
                <w:color w:val="000000"/>
                <w:lang w:eastAsia="de-DE"/>
              </w:rPr>
            </w:pPr>
            <w:r>
              <w:rPr>
                <w:rFonts w:ascii="Calibri" w:eastAsia="Times New Roman" w:hAnsi="Calibri" w:cs="Calibri"/>
                <w:bCs/>
                <w:color w:val="000000"/>
                <w:lang w:eastAsia="de-DE"/>
              </w:rPr>
              <w:sym w:font="Wingdings" w:char="F0EA"/>
            </w:r>
            <w:r>
              <w:rPr>
                <w:rFonts w:ascii="Calibri" w:eastAsia="Times New Roman" w:hAnsi="Calibri" w:cs="Calibri"/>
                <w:bCs/>
                <w:color w:val="000000"/>
                <w:lang w:eastAsia="de-DE"/>
              </w:rPr>
              <w:t xml:space="preserve"> </w:t>
            </w:r>
            <w:r w:rsidR="0044585D">
              <w:rPr>
                <w:rFonts w:ascii="Calibri" w:eastAsia="Times New Roman" w:hAnsi="Calibri" w:cs="Calibri"/>
                <w:bCs/>
                <w:color w:val="000000"/>
                <w:lang w:eastAsia="de-DE"/>
              </w:rPr>
              <w:t xml:space="preserve">kein </w:t>
            </w:r>
            <w:r w:rsidR="00E35538">
              <w:rPr>
                <w:rFonts w:ascii="Calibri" w:eastAsia="Times New Roman" w:hAnsi="Calibri" w:cs="Calibri"/>
                <w:bCs/>
                <w:color w:val="000000"/>
                <w:lang w:eastAsia="de-DE"/>
              </w:rPr>
              <w:t xml:space="preserve">zus. </w:t>
            </w:r>
            <w:r w:rsidR="0044585D">
              <w:rPr>
                <w:rFonts w:ascii="Calibri" w:eastAsia="Times New Roman" w:hAnsi="Calibri" w:cs="Calibri"/>
                <w:bCs/>
                <w:color w:val="000000"/>
                <w:lang w:eastAsia="de-DE"/>
              </w:rPr>
              <w:t xml:space="preserve">Bedarf </w:t>
            </w:r>
          </w:p>
          <w:p w14:paraId="37BCDE5C" w14:textId="77777777" w:rsidR="0044585D" w:rsidRPr="00A241FE" w:rsidRDefault="0044585D" w:rsidP="005810D4">
            <w:pPr>
              <w:spacing w:after="0" w:line="240" w:lineRule="auto"/>
              <w:rPr>
                <w:rFonts w:ascii="Calibri" w:eastAsia="Times New Roman" w:hAnsi="Calibri" w:cs="Calibri"/>
                <w:b/>
                <w:bCs/>
                <w:color w:val="000000"/>
                <w:lang w:eastAsia="de-DE"/>
              </w:rPr>
            </w:pPr>
            <w:r w:rsidRPr="00AE330A">
              <w:rPr>
                <w:rFonts w:ascii="Calibri" w:eastAsia="Times New Roman" w:hAnsi="Calibri" w:cs="Calibri"/>
                <w:b/>
                <w:bCs/>
                <w:color w:val="000000"/>
                <w:lang w:eastAsia="de-DE"/>
              </w:rPr>
              <w:t>?</w:t>
            </w:r>
            <w:r>
              <w:rPr>
                <w:rFonts w:ascii="Calibri" w:eastAsia="Times New Roman" w:hAnsi="Calibri" w:cs="Calibri"/>
                <w:bCs/>
                <w:color w:val="000000"/>
                <w:lang w:eastAsia="de-DE"/>
              </w:rPr>
              <w:t xml:space="preserve"> Information fehlt</w:t>
            </w:r>
          </w:p>
        </w:tc>
      </w:tr>
      <w:tr w:rsidR="00071669" w:rsidRPr="00A241FE" w14:paraId="37BCDE63" w14:textId="77777777" w:rsidTr="00394ED1">
        <w:trPr>
          <w:trHeight w:val="300"/>
        </w:trPr>
        <w:tc>
          <w:tcPr>
            <w:tcW w:w="441" w:type="dxa"/>
            <w:shd w:val="clear" w:color="auto" w:fill="auto"/>
            <w:noWrap/>
            <w:vAlign w:val="center"/>
            <w:hideMark/>
          </w:tcPr>
          <w:p w14:paraId="37BCDE5E" w14:textId="77777777" w:rsidR="0044585D" w:rsidRPr="00A241FE" w:rsidRDefault="0044585D" w:rsidP="005810D4">
            <w:pPr>
              <w:spacing w:after="0" w:line="240" w:lineRule="auto"/>
              <w:jc w:val="right"/>
              <w:rPr>
                <w:rFonts w:ascii="Calibri" w:eastAsia="Times New Roman" w:hAnsi="Calibri" w:cs="Calibri"/>
                <w:color w:val="000000"/>
                <w:lang w:eastAsia="de-DE"/>
              </w:rPr>
            </w:pPr>
            <w:r w:rsidRPr="00A241FE">
              <w:rPr>
                <w:rFonts w:ascii="Calibri" w:eastAsia="Times New Roman" w:hAnsi="Calibri" w:cs="Calibri"/>
                <w:color w:val="000000"/>
                <w:lang w:eastAsia="de-DE"/>
              </w:rPr>
              <w:t>1</w:t>
            </w:r>
            <w:r>
              <w:rPr>
                <w:rFonts w:ascii="Calibri" w:eastAsia="Times New Roman" w:hAnsi="Calibri" w:cs="Calibri"/>
                <w:color w:val="000000"/>
                <w:lang w:eastAsia="de-DE"/>
              </w:rPr>
              <w:t>.</w:t>
            </w:r>
          </w:p>
        </w:tc>
        <w:tc>
          <w:tcPr>
            <w:tcW w:w="2017" w:type="dxa"/>
            <w:shd w:val="clear" w:color="auto" w:fill="auto"/>
            <w:noWrap/>
            <w:vAlign w:val="center"/>
            <w:hideMark/>
          </w:tcPr>
          <w:p w14:paraId="37BCDE5F" w14:textId="77777777" w:rsidR="0044585D" w:rsidRPr="00487ABB" w:rsidRDefault="0044585D" w:rsidP="00AE330A">
            <w:pPr>
              <w:spacing w:after="0" w:line="240" w:lineRule="auto"/>
              <w:ind w:left="214" w:hanging="214"/>
              <w:rPr>
                <w:rFonts w:ascii="Calibri" w:eastAsia="Times New Roman" w:hAnsi="Calibri" w:cs="Calibri"/>
                <w:color w:val="000000"/>
                <w:lang w:eastAsia="de-DE"/>
              </w:rPr>
            </w:pPr>
            <w:r w:rsidRPr="00487ABB">
              <w:rPr>
                <w:rFonts w:ascii="Calibri" w:eastAsia="Times New Roman" w:hAnsi="Calibri" w:cs="Calibri"/>
                <w:color w:val="000000"/>
                <w:lang w:eastAsia="de-DE"/>
              </w:rPr>
              <w:t>I.</w:t>
            </w:r>
            <w:r>
              <w:rPr>
                <w:rFonts w:ascii="Calibri" w:eastAsia="Times New Roman" w:hAnsi="Calibri" w:cs="Calibri"/>
                <w:color w:val="000000"/>
                <w:lang w:eastAsia="de-DE"/>
              </w:rPr>
              <w:t xml:space="preserve"> </w:t>
            </w:r>
            <w:r w:rsidRPr="00487ABB">
              <w:rPr>
                <w:rFonts w:ascii="Calibri" w:eastAsia="Times New Roman" w:hAnsi="Calibri" w:cs="Calibri"/>
                <w:color w:val="000000"/>
                <w:lang w:eastAsia="de-DE"/>
              </w:rPr>
              <w:t>Gesundheit</w:t>
            </w:r>
          </w:p>
        </w:tc>
        <w:tc>
          <w:tcPr>
            <w:tcW w:w="3260" w:type="dxa"/>
            <w:shd w:val="clear" w:color="auto" w:fill="auto"/>
            <w:noWrap/>
            <w:vAlign w:val="bottom"/>
            <w:hideMark/>
          </w:tcPr>
          <w:p w14:paraId="37BCDE60" w14:textId="1C0B1B7A" w:rsidR="0044585D" w:rsidRPr="00A241FE" w:rsidRDefault="000831F1" w:rsidP="000831F1">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 xml:space="preserve">Es entstehen keine Personalengpässe bzw. starke Mehrbelastungen von Beschäftigten infolge von Krankheitsfällen. </w:t>
            </w:r>
          </w:p>
        </w:tc>
        <w:tc>
          <w:tcPr>
            <w:tcW w:w="1952" w:type="dxa"/>
            <w:shd w:val="clear" w:color="auto" w:fill="auto"/>
            <w:noWrap/>
            <w:vAlign w:val="bottom"/>
          </w:tcPr>
          <w:p w14:paraId="37BCDE61" w14:textId="77777777" w:rsidR="0044585D" w:rsidRPr="00A241FE" w:rsidRDefault="0044585D" w:rsidP="005810D4">
            <w:pPr>
              <w:spacing w:after="0" w:line="240" w:lineRule="auto"/>
              <w:jc w:val="right"/>
              <w:rPr>
                <w:rFonts w:ascii="Calibri" w:eastAsia="Times New Roman" w:hAnsi="Calibri" w:cs="Calibri"/>
                <w:color w:val="000000"/>
                <w:lang w:eastAsia="de-DE"/>
              </w:rPr>
            </w:pPr>
          </w:p>
        </w:tc>
        <w:tc>
          <w:tcPr>
            <w:tcW w:w="2126" w:type="dxa"/>
            <w:shd w:val="clear" w:color="auto" w:fill="auto"/>
            <w:noWrap/>
            <w:vAlign w:val="bottom"/>
          </w:tcPr>
          <w:p w14:paraId="37BCDE62" w14:textId="77777777" w:rsidR="0044585D" w:rsidRPr="00A241FE" w:rsidRDefault="0044585D" w:rsidP="005810D4">
            <w:pPr>
              <w:spacing w:after="0" w:line="240" w:lineRule="auto"/>
              <w:rPr>
                <w:rFonts w:ascii="Calibri" w:eastAsia="Times New Roman" w:hAnsi="Calibri" w:cs="Calibri"/>
                <w:color w:val="000000"/>
                <w:lang w:eastAsia="de-DE"/>
              </w:rPr>
            </w:pPr>
          </w:p>
        </w:tc>
      </w:tr>
      <w:tr w:rsidR="00071669" w:rsidRPr="00A241FE" w14:paraId="37BCDE69" w14:textId="77777777" w:rsidTr="00394ED1">
        <w:trPr>
          <w:trHeight w:val="300"/>
        </w:trPr>
        <w:tc>
          <w:tcPr>
            <w:tcW w:w="441" w:type="dxa"/>
            <w:shd w:val="clear" w:color="auto" w:fill="auto"/>
            <w:noWrap/>
            <w:vAlign w:val="center"/>
            <w:hideMark/>
          </w:tcPr>
          <w:p w14:paraId="37BCDE64" w14:textId="77777777" w:rsidR="0044585D" w:rsidRPr="00A241FE" w:rsidRDefault="0044585D" w:rsidP="005810D4">
            <w:pPr>
              <w:spacing w:after="0" w:line="240" w:lineRule="auto"/>
              <w:jc w:val="right"/>
              <w:rPr>
                <w:rFonts w:ascii="Calibri" w:eastAsia="Times New Roman" w:hAnsi="Calibri" w:cs="Calibri"/>
                <w:color w:val="000000"/>
                <w:lang w:eastAsia="de-DE"/>
              </w:rPr>
            </w:pPr>
            <w:r w:rsidRPr="00A241FE">
              <w:rPr>
                <w:rFonts w:ascii="Calibri" w:eastAsia="Times New Roman" w:hAnsi="Calibri" w:cs="Calibri"/>
                <w:color w:val="000000"/>
                <w:lang w:eastAsia="de-DE"/>
              </w:rPr>
              <w:t>2</w:t>
            </w:r>
            <w:r>
              <w:rPr>
                <w:rFonts w:ascii="Calibri" w:eastAsia="Times New Roman" w:hAnsi="Calibri" w:cs="Calibri"/>
                <w:color w:val="000000"/>
                <w:lang w:eastAsia="de-DE"/>
              </w:rPr>
              <w:t>.</w:t>
            </w:r>
          </w:p>
        </w:tc>
        <w:tc>
          <w:tcPr>
            <w:tcW w:w="2017" w:type="dxa"/>
            <w:shd w:val="clear" w:color="auto" w:fill="auto"/>
            <w:noWrap/>
            <w:vAlign w:val="center"/>
            <w:hideMark/>
          </w:tcPr>
          <w:p w14:paraId="37BCDE65" w14:textId="77777777" w:rsidR="0044585D" w:rsidRPr="00A241FE" w:rsidRDefault="0044585D" w:rsidP="000D2877">
            <w:pPr>
              <w:spacing w:after="0" w:line="240" w:lineRule="auto"/>
              <w:ind w:left="214" w:hanging="214"/>
              <w:rPr>
                <w:rFonts w:ascii="Calibri" w:eastAsia="Times New Roman" w:hAnsi="Calibri" w:cs="Calibri"/>
                <w:color w:val="000000"/>
                <w:lang w:eastAsia="de-DE"/>
              </w:rPr>
            </w:pPr>
            <w:r>
              <w:rPr>
                <w:rFonts w:ascii="Calibri" w:eastAsia="Times New Roman" w:hAnsi="Calibri" w:cs="Calibri"/>
                <w:color w:val="000000"/>
                <w:lang w:eastAsia="de-DE"/>
              </w:rPr>
              <w:t>II. Arbeitsplätze, Arbeitsor</w:t>
            </w:r>
            <w:r w:rsidR="000D2877">
              <w:rPr>
                <w:rFonts w:ascii="Calibri" w:eastAsia="Times New Roman" w:hAnsi="Calibri" w:cs="Calibri"/>
                <w:color w:val="000000"/>
                <w:lang w:eastAsia="de-DE"/>
              </w:rPr>
              <w:t>-</w:t>
            </w:r>
            <w:r>
              <w:rPr>
                <w:rFonts w:ascii="Calibri" w:eastAsia="Times New Roman" w:hAnsi="Calibri" w:cs="Calibri"/>
                <w:color w:val="000000"/>
                <w:lang w:eastAsia="de-DE"/>
              </w:rPr>
              <w:t>ganisation und Arbeitszeit</w:t>
            </w:r>
          </w:p>
        </w:tc>
        <w:tc>
          <w:tcPr>
            <w:tcW w:w="3260" w:type="dxa"/>
            <w:shd w:val="clear" w:color="auto" w:fill="auto"/>
            <w:noWrap/>
            <w:vAlign w:val="bottom"/>
            <w:hideMark/>
          </w:tcPr>
          <w:p w14:paraId="37BCDE66" w14:textId="7548E3BC" w:rsidR="0044585D" w:rsidRPr="00A241FE" w:rsidRDefault="0044585D" w:rsidP="0044778E">
            <w:pPr>
              <w:spacing w:after="0" w:line="240" w:lineRule="auto"/>
              <w:rPr>
                <w:rFonts w:ascii="Calibri" w:eastAsia="Times New Roman" w:hAnsi="Calibri" w:cs="Calibri"/>
                <w:color w:val="000000"/>
                <w:lang w:eastAsia="de-DE"/>
              </w:rPr>
            </w:pPr>
            <w:r w:rsidRPr="00A241FE">
              <w:rPr>
                <w:rFonts w:ascii="Calibri" w:eastAsia="Times New Roman" w:hAnsi="Calibri" w:cs="Calibri"/>
                <w:color w:val="000000"/>
                <w:lang w:eastAsia="de-DE"/>
              </w:rPr>
              <w:t>Die</w:t>
            </w:r>
            <w:r>
              <w:rPr>
                <w:rFonts w:ascii="Calibri" w:eastAsia="Times New Roman" w:hAnsi="Calibri" w:cs="Calibri"/>
                <w:color w:val="000000"/>
                <w:lang w:eastAsia="de-DE"/>
              </w:rPr>
              <w:t xml:space="preserve"> physischen und psychischen </w:t>
            </w:r>
            <w:r w:rsidR="0044778E">
              <w:rPr>
                <w:rFonts w:ascii="Calibri" w:eastAsia="Times New Roman" w:hAnsi="Calibri" w:cs="Calibri"/>
                <w:color w:val="000000"/>
                <w:lang w:eastAsia="de-DE"/>
              </w:rPr>
              <w:t xml:space="preserve">Anforderungen </w:t>
            </w:r>
            <w:r w:rsidR="000831F1">
              <w:rPr>
                <w:rFonts w:ascii="Calibri" w:eastAsia="Times New Roman" w:hAnsi="Calibri" w:cs="Calibri"/>
                <w:color w:val="000000"/>
                <w:lang w:eastAsia="de-DE"/>
              </w:rPr>
              <w:t>an den</w:t>
            </w:r>
            <w:r w:rsidRPr="00A241FE">
              <w:rPr>
                <w:rFonts w:ascii="Calibri" w:eastAsia="Times New Roman" w:hAnsi="Calibri" w:cs="Calibri"/>
                <w:color w:val="000000"/>
                <w:lang w:eastAsia="de-DE"/>
              </w:rPr>
              <w:t xml:space="preserve"> Arbeitsplätze</w:t>
            </w:r>
            <w:r w:rsidR="00957847">
              <w:rPr>
                <w:rFonts w:ascii="Calibri" w:eastAsia="Times New Roman" w:hAnsi="Calibri" w:cs="Calibri"/>
                <w:color w:val="000000"/>
                <w:lang w:eastAsia="de-DE"/>
              </w:rPr>
              <w:t>n</w:t>
            </w:r>
            <w:r>
              <w:rPr>
                <w:rFonts w:ascii="Calibri" w:eastAsia="Times New Roman" w:hAnsi="Calibri" w:cs="Calibri"/>
                <w:color w:val="000000"/>
                <w:lang w:eastAsia="de-DE"/>
              </w:rPr>
              <w:t xml:space="preserve"> im gesamten Unternehmen ermöglichen ohne Einschränkung eine Beschäftigung bis zum regulären Rentenalter</w:t>
            </w:r>
            <w:r w:rsidRPr="00A241FE">
              <w:rPr>
                <w:rFonts w:ascii="Calibri" w:eastAsia="Times New Roman" w:hAnsi="Calibri" w:cs="Calibri"/>
                <w:color w:val="000000"/>
                <w:lang w:eastAsia="de-DE"/>
              </w:rPr>
              <w:t>.</w:t>
            </w:r>
          </w:p>
        </w:tc>
        <w:tc>
          <w:tcPr>
            <w:tcW w:w="1952" w:type="dxa"/>
            <w:shd w:val="clear" w:color="auto" w:fill="auto"/>
            <w:noWrap/>
            <w:vAlign w:val="bottom"/>
          </w:tcPr>
          <w:p w14:paraId="37BCDE67" w14:textId="77777777" w:rsidR="0044585D" w:rsidRPr="00A241FE" w:rsidRDefault="0044585D" w:rsidP="005810D4">
            <w:pPr>
              <w:spacing w:after="0" w:line="240" w:lineRule="auto"/>
              <w:jc w:val="right"/>
              <w:rPr>
                <w:rFonts w:ascii="Calibri" w:eastAsia="Times New Roman" w:hAnsi="Calibri" w:cs="Calibri"/>
                <w:color w:val="000000"/>
                <w:lang w:eastAsia="de-DE"/>
              </w:rPr>
            </w:pPr>
          </w:p>
        </w:tc>
        <w:tc>
          <w:tcPr>
            <w:tcW w:w="2126" w:type="dxa"/>
            <w:shd w:val="clear" w:color="auto" w:fill="auto"/>
            <w:noWrap/>
            <w:vAlign w:val="bottom"/>
          </w:tcPr>
          <w:p w14:paraId="37BCDE68" w14:textId="77777777" w:rsidR="0044585D" w:rsidRPr="00A241FE" w:rsidRDefault="0044585D" w:rsidP="005810D4">
            <w:pPr>
              <w:spacing w:after="0" w:line="240" w:lineRule="auto"/>
              <w:rPr>
                <w:rFonts w:ascii="Calibri" w:eastAsia="Times New Roman" w:hAnsi="Calibri" w:cs="Calibri"/>
                <w:color w:val="000000"/>
                <w:lang w:eastAsia="de-DE"/>
              </w:rPr>
            </w:pPr>
          </w:p>
        </w:tc>
      </w:tr>
      <w:tr w:rsidR="00071669" w:rsidRPr="00A241FE" w14:paraId="37BCDE6F" w14:textId="77777777" w:rsidTr="00705A65">
        <w:trPr>
          <w:cantSplit/>
          <w:trHeight w:val="300"/>
        </w:trPr>
        <w:tc>
          <w:tcPr>
            <w:tcW w:w="441" w:type="dxa"/>
            <w:shd w:val="clear" w:color="auto" w:fill="auto"/>
            <w:noWrap/>
            <w:vAlign w:val="center"/>
            <w:hideMark/>
          </w:tcPr>
          <w:p w14:paraId="37BCDE6A" w14:textId="77777777" w:rsidR="0044585D" w:rsidRPr="00A241FE" w:rsidRDefault="0044585D" w:rsidP="005810D4">
            <w:pPr>
              <w:spacing w:after="0" w:line="240" w:lineRule="auto"/>
              <w:jc w:val="right"/>
              <w:rPr>
                <w:rFonts w:ascii="Calibri" w:eastAsia="Times New Roman" w:hAnsi="Calibri" w:cs="Calibri"/>
                <w:color w:val="000000"/>
                <w:lang w:eastAsia="de-DE"/>
              </w:rPr>
            </w:pPr>
            <w:r w:rsidRPr="00A241FE">
              <w:rPr>
                <w:rFonts w:ascii="Calibri" w:eastAsia="Times New Roman" w:hAnsi="Calibri" w:cs="Calibri"/>
                <w:color w:val="000000"/>
                <w:lang w:eastAsia="de-DE"/>
              </w:rPr>
              <w:t>3</w:t>
            </w:r>
            <w:r>
              <w:rPr>
                <w:rFonts w:ascii="Calibri" w:eastAsia="Times New Roman" w:hAnsi="Calibri" w:cs="Calibri"/>
                <w:color w:val="000000"/>
                <w:lang w:eastAsia="de-DE"/>
              </w:rPr>
              <w:t>.</w:t>
            </w:r>
          </w:p>
        </w:tc>
        <w:tc>
          <w:tcPr>
            <w:tcW w:w="2017" w:type="dxa"/>
            <w:shd w:val="clear" w:color="auto" w:fill="auto"/>
            <w:noWrap/>
            <w:vAlign w:val="center"/>
            <w:hideMark/>
          </w:tcPr>
          <w:p w14:paraId="37BCDE6B" w14:textId="77777777" w:rsidR="0044585D" w:rsidRPr="00A241FE" w:rsidRDefault="0044585D" w:rsidP="00AE330A">
            <w:pPr>
              <w:spacing w:after="0" w:line="240" w:lineRule="auto"/>
              <w:ind w:left="214" w:hanging="214"/>
              <w:rPr>
                <w:rFonts w:ascii="Calibri" w:eastAsia="Times New Roman" w:hAnsi="Calibri" w:cs="Calibri"/>
                <w:color w:val="000000"/>
                <w:lang w:eastAsia="de-DE"/>
              </w:rPr>
            </w:pPr>
            <w:r>
              <w:rPr>
                <w:rFonts w:ascii="Calibri" w:eastAsia="Times New Roman" w:hAnsi="Calibri" w:cs="Calibri"/>
                <w:color w:val="000000"/>
                <w:lang w:eastAsia="de-DE"/>
              </w:rPr>
              <w:t>II. Arbeitsplätze, Arbeitsorga</w:t>
            </w:r>
            <w:r w:rsidR="00394ED1">
              <w:rPr>
                <w:rFonts w:ascii="Calibri" w:eastAsia="Times New Roman" w:hAnsi="Calibri" w:cs="Calibri"/>
                <w:color w:val="000000"/>
                <w:lang w:eastAsia="de-DE"/>
              </w:rPr>
              <w:t>-</w:t>
            </w:r>
            <w:r>
              <w:rPr>
                <w:rFonts w:ascii="Calibri" w:eastAsia="Times New Roman" w:hAnsi="Calibri" w:cs="Calibri"/>
                <w:color w:val="000000"/>
                <w:lang w:eastAsia="de-DE"/>
              </w:rPr>
              <w:t>nisation und Arbeitszeit</w:t>
            </w:r>
            <w:r w:rsidRPr="00A241FE">
              <w:rPr>
                <w:rFonts w:ascii="Calibri" w:eastAsia="Times New Roman" w:hAnsi="Calibri" w:cs="Calibri"/>
                <w:color w:val="000000"/>
                <w:lang w:eastAsia="de-DE"/>
              </w:rPr>
              <w:t xml:space="preserve"> </w:t>
            </w:r>
          </w:p>
        </w:tc>
        <w:tc>
          <w:tcPr>
            <w:tcW w:w="3260" w:type="dxa"/>
            <w:shd w:val="clear" w:color="auto" w:fill="auto"/>
            <w:noWrap/>
            <w:vAlign w:val="bottom"/>
            <w:hideMark/>
          </w:tcPr>
          <w:p w14:paraId="37BCDE6C" w14:textId="2667FFC3" w:rsidR="0044585D" w:rsidRPr="00A241FE" w:rsidRDefault="0044585D" w:rsidP="00333165">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Die Arbeitszeiten</w:t>
            </w:r>
            <w:r w:rsidR="000831F1">
              <w:rPr>
                <w:rFonts w:ascii="Calibri" w:eastAsia="Times New Roman" w:hAnsi="Calibri" w:cs="Calibri"/>
                <w:color w:val="000000"/>
                <w:lang w:eastAsia="de-DE"/>
              </w:rPr>
              <w:t xml:space="preserve"> ermöglichen eine gute Vereinbarkeit von Beruf und Privatleben. </w:t>
            </w:r>
            <w:r w:rsidR="00A8382D">
              <w:rPr>
                <w:rFonts w:ascii="Calibri" w:eastAsia="Times New Roman" w:hAnsi="Calibri" w:cs="Calibri"/>
                <w:color w:val="000000"/>
                <w:lang w:eastAsia="de-DE"/>
              </w:rPr>
              <w:t>Die</w:t>
            </w:r>
            <w:r w:rsidR="000831F1">
              <w:rPr>
                <w:rFonts w:ascii="Calibri" w:eastAsia="Times New Roman" w:hAnsi="Calibri" w:cs="Calibri"/>
                <w:color w:val="000000"/>
                <w:lang w:eastAsia="de-DE"/>
              </w:rPr>
              <w:t xml:space="preserve"> Belastungen durch </w:t>
            </w:r>
            <w:r w:rsidRPr="00A241FE">
              <w:rPr>
                <w:rFonts w:ascii="Calibri" w:eastAsia="Times New Roman" w:hAnsi="Calibri" w:cs="Calibri"/>
                <w:color w:val="000000"/>
                <w:lang w:eastAsia="de-DE"/>
              </w:rPr>
              <w:t>lange Arbeitszeiten, Nacht</w:t>
            </w:r>
            <w:r w:rsidR="00394ED1">
              <w:rPr>
                <w:rFonts w:ascii="Calibri" w:eastAsia="Times New Roman" w:hAnsi="Calibri" w:cs="Calibri"/>
                <w:color w:val="000000"/>
                <w:lang w:eastAsia="de-DE"/>
              </w:rPr>
              <w:t>-</w:t>
            </w:r>
            <w:r w:rsidR="00333165">
              <w:rPr>
                <w:rFonts w:ascii="Calibri" w:eastAsia="Times New Roman" w:hAnsi="Calibri" w:cs="Calibri"/>
                <w:color w:val="000000"/>
                <w:lang w:eastAsia="de-DE"/>
              </w:rPr>
              <w:t>,</w:t>
            </w:r>
            <w:r w:rsidR="0044778E">
              <w:rPr>
                <w:rFonts w:ascii="Calibri" w:eastAsia="Times New Roman" w:hAnsi="Calibri" w:cs="Calibri"/>
                <w:color w:val="000000"/>
                <w:lang w:eastAsia="de-DE"/>
              </w:rPr>
              <w:t xml:space="preserve"> </w:t>
            </w:r>
            <w:r w:rsidR="00394ED1">
              <w:rPr>
                <w:rFonts w:ascii="Calibri" w:eastAsia="Times New Roman" w:hAnsi="Calibri" w:cs="Calibri"/>
                <w:color w:val="000000"/>
                <w:lang w:eastAsia="de-DE"/>
              </w:rPr>
              <w:t>Wochenend</w:t>
            </w:r>
            <w:r w:rsidR="00333165">
              <w:rPr>
                <w:rFonts w:ascii="Calibri" w:eastAsia="Times New Roman" w:hAnsi="Calibri" w:cs="Calibri"/>
                <w:color w:val="000000"/>
                <w:lang w:eastAsia="de-DE"/>
              </w:rPr>
              <w:t>-</w:t>
            </w:r>
            <w:r w:rsidR="00394ED1">
              <w:rPr>
                <w:rFonts w:ascii="Calibri" w:eastAsia="Times New Roman" w:hAnsi="Calibri" w:cs="Calibri"/>
                <w:color w:val="000000"/>
                <w:lang w:eastAsia="de-DE"/>
              </w:rPr>
              <w:t>und</w:t>
            </w:r>
            <w:r w:rsidRPr="00A241FE">
              <w:rPr>
                <w:rFonts w:ascii="Calibri" w:eastAsia="Times New Roman" w:hAnsi="Calibri" w:cs="Calibri"/>
                <w:color w:val="000000"/>
                <w:lang w:eastAsia="de-DE"/>
              </w:rPr>
              <w:t xml:space="preserve"> Schichtarbeit</w:t>
            </w:r>
            <w:r w:rsidR="000831F1">
              <w:rPr>
                <w:rFonts w:ascii="Calibri" w:eastAsia="Times New Roman" w:hAnsi="Calibri" w:cs="Calibri"/>
                <w:color w:val="000000"/>
                <w:lang w:eastAsia="de-DE"/>
              </w:rPr>
              <w:t xml:space="preserve"> </w:t>
            </w:r>
            <w:r w:rsidR="00A8382D">
              <w:rPr>
                <w:rFonts w:ascii="Calibri" w:eastAsia="Times New Roman" w:hAnsi="Calibri" w:cs="Calibri"/>
                <w:color w:val="000000"/>
                <w:lang w:eastAsia="de-DE"/>
              </w:rPr>
              <w:t>sind gering</w:t>
            </w:r>
            <w:r w:rsidR="00394ED1">
              <w:rPr>
                <w:rFonts w:ascii="Calibri" w:eastAsia="Times New Roman" w:hAnsi="Calibri" w:cs="Calibri"/>
                <w:color w:val="000000"/>
                <w:lang w:eastAsia="de-DE"/>
              </w:rPr>
              <w:t xml:space="preserve">. </w:t>
            </w:r>
          </w:p>
        </w:tc>
        <w:tc>
          <w:tcPr>
            <w:tcW w:w="1952" w:type="dxa"/>
            <w:shd w:val="clear" w:color="auto" w:fill="auto"/>
            <w:noWrap/>
            <w:vAlign w:val="bottom"/>
          </w:tcPr>
          <w:p w14:paraId="37BCDE6D" w14:textId="77777777" w:rsidR="0044585D" w:rsidRPr="00A241FE" w:rsidRDefault="0044585D" w:rsidP="005810D4">
            <w:pPr>
              <w:spacing w:after="0" w:line="240" w:lineRule="auto"/>
              <w:jc w:val="right"/>
              <w:rPr>
                <w:rFonts w:ascii="Calibri" w:eastAsia="Times New Roman" w:hAnsi="Calibri" w:cs="Calibri"/>
                <w:color w:val="000000"/>
                <w:lang w:eastAsia="de-DE"/>
              </w:rPr>
            </w:pPr>
          </w:p>
        </w:tc>
        <w:tc>
          <w:tcPr>
            <w:tcW w:w="2126" w:type="dxa"/>
            <w:shd w:val="clear" w:color="auto" w:fill="auto"/>
            <w:noWrap/>
            <w:vAlign w:val="bottom"/>
          </w:tcPr>
          <w:p w14:paraId="37BCDE6E" w14:textId="77777777" w:rsidR="0044585D" w:rsidRPr="00A241FE" w:rsidRDefault="0044585D" w:rsidP="005810D4">
            <w:pPr>
              <w:spacing w:after="0" w:line="240" w:lineRule="auto"/>
              <w:rPr>
                <w:rFonts w:ascii="Calibri" w:eastAsia="Times New Roman" w:hAnsi="Calibri" w:cs="Calibri"/>
                <w:color w:val="000000"/>
                <w:lang w:eastAsia="de-DE"/>
              </w:rPr>
            </w:pPr>
          </w:p>
        </w:tc>
      </w:tr>
      <w:tr w:rsidR="00071669" w:rsidRPr="00A241FE" w14:paraId="37BCDE75" w14:textId="77777777" w:rsidTr="00394ED1">
        <w:trPr>
          <w:trHeight w:val="300"/>
        </w:trPr>
        <w:tc>
          <w:tcPr>
            <w:tcW w:w="441" w:type="dxa"/>
            <w:shd w:val="clear" w:color="auto" w:fill="auto"/>
            <w:noWrap/>
            <w:vAlign w:val="center"/>
            <w:hideMark/>
          </w:tcPr>
          <w:p w14:paraId="37BCDE70" w14:textId="77777777" w:rsidR="0044585D" w:rsidRPr="00A241FE" w:rsidRDefault="0044585D" w:rsidP="005810D4">
            <w:pPr>
              <w:spacing w:after="0" w:line="240" w:lineRule="auto"/>
              <w:jc w:val="right"/>
              <w:rPr>
                <w:rFonts w:ascii="Calibri" w:eastAsia="Times New Roman" w:hAnsi="Calibri" w:cs="Calibri"/>
                <w:color w:val="000000"/>
                <w:lang w:eastAsia="de-DE"/>
              </w:rPr>
            </w:pPr>
            <w:r w:rsidRPr="00A241FE">
              <w:rPr>
                <w:rFonts w:ascii="Calibri" w:eastAsia="Times New Roman" w:hAnsi="Calibri" w:cs="Calibri"/>
                <w:color w:val="000000"/>
                <w:lang w:eastAsia="de-DE"/>
              </w:rPr>
              <w:t>4</w:t>
            </w:r>
            <w:r>
              <w:rPr>
                <w:rFonts w:ascii="Calibri" w:eastAsia="Times New Roman" w:hAnsi="Calibri" w:cs="Calibri"/>
                <w:color w:val="000000"/>
                <w:lang w:eastAsia="de-DE"/>
              </w:rPr>
              <w:t>.</w:t>
            </w:r>
          </w:p>
        </w:tc>
        <w:tc>
          <w:tcPr>
            <w:tcW w:w="2017" w:type="dxa"/>
            <w:shd w:val="clear" w:color="auto" w:fill="auto"/>
            <w:noWrap/>
            <w:vAlign w:val="center"/>
            <w:hideMark/>
          </w:tcPr>
          <w:p w14:paraId="37BCDE71" w14:textId="77777777" w:rsidR="0044585D" w:rsidRPr="00A241FE" w:rsidRDefault="0044585D" w:rsidP="00AE330A">
            <w:pPr>
              <w:spacing w:after="0" w:line="240" w:lineRule="auto"/>
              <w:ind w:left="214" w:hanging="214"/>
              <w:rPr>
                <w:rFonts w:ascii="Calibri" w:eastAsia="Times New Roman" w:hAnsi="Calibri" w:cs="Calibri"/>
                <w:color w:val="000000"/>
                <w:lang w:eastAsia="de-DE"/>
              </w:rPr>
            </w:pPr>
            <w:r>
              <w:rPr>
                <w:rFonts w:ascii="Calibri" w:eastAsia="Times New Roman" w:hAnsi="Calibri" w:cs="Calibri"/>
                <w:color w:val="000000"/>
                <w:lang w:eastAsia="de-DE"/>
              </w:rPr>
              <w:t xml:space="preserve">III. Wissen und </w:t>
            </w:r>
            <w:r w:rsidRPr="00A241FE">
              <w:rPr>
                <w:rFonts w:ascii="Calibri" w:eastAsia="Times New Roman" w:hAnsi="Calibri" w:cs="Calibri"/>
                <w:color w:val="000000"/>
                <w:lang w:eastAsia="de-DE"/>
              </w:rPr>
              <w:t xml:space="preserve">Qualifikation </w:t>
            </w:r>
          </w:p>
        </w:tc>
        <w:tc>
          <w:tcPr>
            <w:tcW w:w="3260" w:type="dxa"/>
            <w:shd w:val="clear" w:color="auto" w:fill="auto"/>
            <w:noWrap/>
            <w:vAlign w:val="bottom"/>
            <w:hideMark/>
          </w:tcPr>
          <w:p w14:paraId="37BCDE72" w14:textId="77777777" w:rsidR="0044585D" w:rsidRPr="00A241FE" w:rsidRDefault="0044585D" w:rsidP="005810D4">
            <w:pPr>
              <w:spacing w:after="0" w:line="240" w:lineRule="auto"/>
              <w:rPr>
                <w:rFonts w:ascii="Calibri" w:eastAsia="Times New Roman" w:hAnsi="Calibri" w:cs="Calibri"/>
                <w:color w:val="000000"/>
                <w:lang w:eastAsia="de-DE"/>
              </w:rPr>
            </w:pPr>
            <w:r w:rsidRPr="00A241FE">
              <w:rPr>
                <w:rFonts w:ascii="Calibri" w:eastAsia="Times New Roman" w:hAnsi="Calibri" w:cs="Calibri"/>
                <w:color w:val="000000"/>
                <w:lang w:eastAsia="de-DE"/>
              </w:rPr>
              <w:t xml:space="preserve">Wissen und Qualifikation der Beschäftigten </w:t>
            </w:r>
            <w:r>
              <w:rPr>
                <w:rFonts w:ascii="Calibri" w:eastAsia="Times New Roman" w:hAnsi="Calibri" w:cs="Calibri"/>
                <w:color w:val="000000"/>
                <w:lang w:eastAsia="de-DE"/>
              </w:rPr>
              <w:t>werden mit Initiative von Unternehmen und Beschäftigten erfolgreich entsprechend den</w:t>
            </w:r>
            <w:r w:rsidRPr="00A241FE">
              <w:rPr>
                <w:rFonts w:ascii="Calibri" w:eastAsia="Times New Roman" w:hAnsi="Calibri" w:cs="Calibri"/>
                <w:color w:val="000000"/>
                <w:lang w:eastAsia="de-DE"/>
              </w:rPr>
              <w:t xml:space="preserve"> Anforderungen von Kunden und </w:t>
            </w:r>
            <w:r>
              <w:rPr>
                <w:rFonts w:ascii="Calibri" w:eastAsia="Times New Roman" w:hAnsi="Calibri" w:cs="Calibri"/>
                <w:color w:val="000000"/>
                <w:lang w:eastAsia="de-DE"/>
              </w:rPr>
              <w:t>Markt weiterentwickelt.</w:t>
            </w:r>
          </w:p>
        </w:tc>
        <w:tc>
          <w:tcPr>
            <w:tcW w:w="1952" w:type="dxa"/>
            <w:shd w:val="clear" w:color="auto" w:fill="auto"/>
            <w:noWrap/>
            <w:vAlign w:val="bottom"/>
          </w:tcPr>
          <w:p w14:paraId="37BCDE73" w14:textId="77777777" w:rsidR="0044585D" w:rsidRPr="00A241FE" w:rsidRDefault="0044585D" w:rsidP="005810D4">
            <w:pPr>
              <w:spacing w:after="0" w:line="240" w:lineRule="auto"/>
              <w:jc w:val="right"/>
              <w:rPr>
                <w:rFonts w:ascii="Calibri" w:eastAsia="Times New Roman" w:hAnsi="Calibri" w:cs="Calibri"/>
                <w:color w:val="000000"/>
                <w:lang w:eastAsia="de-DE"/>
              </w:rPr>
            </w:pPr>
          </w:p>
        </w:tc>
        <w:tc>
          <w:tcPr>
            <w:tcW w:w="2126" w:type="dxa"/>
            <w:shd w:val="clear" w:color="auto" w:fill="auto"/>
            <w:noWrap/>
            <w:vAlign w:val="bottom"/>
          </w:tcPr>
          <w:p w14:paraId="37BCDE74" w14:textId="77777777" w:rsidR="0044585D" w:rsidRPr="00A241FE" w:rsidRDefault="0044585D" w:rsidP="005810D4">
            <w:pPr>
              <w:spacing w:after="0" w:line="240" w:lineRule="auto"/>
              <w:rPr>
                <w:rFonts w:ascii="Calibri" w:eastAsia="Times New Roman" w:hAnsi="Calibri" w:cs="Calibri"/>
                <w:color w:val="000000"/>
                <w:lang w:eastAsia="de-DE"/>
              </w:rPr>
            </w:pPr>
          </w:p>
        </w:tc>
      </w:tr>
      <w:tr w:rsidR="00071669" w:rsidRPr="00A241FE" w14:paraId="37BCDE7B" w14:textId="77777777" w:rsidTr="00394ED1">
        <w:trPr>
          <w:trHeight w:val="300"/>
        </w:trPr>
        <w:tc>
          <w:tcPr>
            <w:tcW w:w="441" w:type="dxa"/>
            <w:shd w:val="clear" w:color="auto" w:fill="auto"/>
            <w:noWrap/>
            <w:vAlign w:val="center"/>
            <w:hideMark/>
          </w:tcPr>
          <w:p w14:paraId="37BCDE76" w14:textId="77777777" w:rsidR="0044585D" w:rsidRPr="00A241FE" w:rsidRDefault="0044585D" w:rsidP="005810D4">
            <w:pPr>
              <w:spacing w:after="0" w:line="240" w:lineRule="auto"/>
              <w:jc w:val="right"/>
              <w:rPr>
                <w:rFonts w:ascii="Calibri" w:eastAsia="Times New Roman" w:hAnsi="Calibri" w:cs="Calibri"/>
                <w:color w:val="000000"/>
                <w:lang w:eastAsia="de-DE"/>
              </w:rPr>
            </w:pPr>
            <w:r w:rsidRPr="00A241FE">
              <w:rPr>
                <w:rFonts w:ascii="Calibri" w:eastAsia="Times New Roman" w:hAnsi="Calibri" w:cs="Calibri"/>
                <w:color w:val="000000"/>
                <w:lang w:eastAsia="de-DE"/>
              </w:rPr>
              <w:lastRenderedPageBreak/>
              <w:t>5</w:t>
            </w:r>
            <w:r>
              <w:rPr>
                <w:rFonts w:ascii="Calibri" w:eastAsia="Times New Roman" w:hAnsi="Calibri" w:cs="Calibri"/>
                <w:color w:val="000000"/>
                <w:lang w:eastAsia="de-DE"/>
              </w:rPr>
              <w:t>.</w:t>
            </w:r>
          </w:p>
        </w:tc>
        <w:tc>
          <w:tcPr>
            <w:tcW w:w="2017" w:type="dxa"/>
            <w:shd w:val="clear" w:color="auto" w:fill="auto"/>
            <w:noWrap/>
            <w:vAlign w:val="center"/>
            <w:hideMark/>
          </w:tcPr>
          <w:p w14:paraId="37BCDE77" w14:textId="77777777" w:rsidR="0044585D" w:rsidRPr="00A241FE" w:rsidRDefault="0044585D" w:rsidP="00AE330A">
            <w:pPr>
              <w:spacing w:after="0" w:line="240" w:lineRule="auto"/>
              <w:ind w:left="214" w:hanging="214"/>
              <w:rPr>
                <w:rFonts w:ascii="Calibri" w:eastAsia="Times New Roman" w:hAnsi="Calibri" w:cs="Calibri"/>
                <w:color w:val="000000"/>
                <w:lang w:eastAsia="de-DE"/>
              </w:rPr>
            </w:pPr>
            <w:r>
              <w:rPr>
                <w:rFonts w:ascii="Calibri" w:eastAsia="Times New Roman" w:hAnsi="Calibri" w:cs="Calibri"/>
                <w:color w:val="000000"/>
                <w:lang w:eastAsia="de-DE"/>
              </w:rPr>
              <w:t xml:space="preserve">III. Wissen und </w:t>
            </w:r>
            <w:r w:rsidRPr="00A241FE">
              <w:rPr>
                <w:rFonts w:ascii="Calibri" w:eastAsia="Times New Roman" w:hAnsi="Calibri" w:cs="Calibri"/>
                <w:color w:val="000000"/>
                <w:lang w:eastAsia="de-DE"/>
              </w:rPr>
              <w:t xml:space="preserve">Qualifikation </w:t>
            </w:r>
          </w:p>
        </w:tc>
        <w:tc>
          <w:tcPr>
            <w:tcW w:w="3260" w:type="dxa"/>
            <w:shd w:val="clear" w:color="auto" w:fill="auto"/>
            <w:noWrap/>
            <w:vAlign w:val="bottom"/>
            <w:hideMark/>
          </w:tcPr>
          <w:p w14:paraId="37BCDE78" w14:textId="77777777" w:rsidR="0044585D" w:rsidRPr="00A241FE" w:rsidRDefault="0044585D" w:rsidP="005810D4">
            <w:pPr>
              <w:spacing w:after="0" w:line="240" w:lineRule="auto"/>
              <w:rPr>
                <w:rFonts w:ascii="Calibri" w:eastAsia="Times New Roman" w:hAnsi="Calibri" w:cs="Calibri"/>
                <w:color w:val="000000"/>
                <w:lang w:eastAsia="de-DE"/>
              </w:rPr>
            </w:pPr>
            <w:r w:rsidRPr="00A241FE">
              <w:rPr>
                <w:rFonts w:ascii="Calibri" w:eastAsia="Times New Roman" w:hAnsi="Calibri" w:cs="Calibri"/>
                <w:color w:val="000000"/>
                <w:lang w:eastAsia="de-DE"/>
              </w:rPr>
              <w:t>Weiterbildungsbedarfe</w:t>
            </w:r>
            <w:r>
              <w:rPr>
                <w:rFonts w:ascii="Calibri" w:eastAsia="Times New Roman" w:hAnsi="Calibri" w:cs="Calibri"/>
                <w:color w:val="000000"/>
                <w:lang w:eastAsia="de-DE"/>
              </w:rPr>
              <w:t xml:space="preserve"> und Entwicklungswünsche der Beschäftigten</w:t>
            </w:r>
            <w:r w:rsidRPr="00A241FE">
              <w:rPr>
                <w:rFonts w:ascii="Calibri" w:eastAsia="Times New Roman" w:hAnsi="Calibri" w:cs="Calibri"/>
                <w:color w:val="000000"/>
                <w:lang w:eastAsia="de-DE"/>
              </w:rPr>
              <w:t xml:space="preserve"> werden erkannt und </w:t>
            </w:r>
            <w:r>
              <w:rPr>
                <w:rFonts w:ascii="Calibri" w:eastAsia="Times New Roman" w:hAnsi="Calibri" w:cs="Calibri"/>
                <w:color w:val="000000"/>
                <w:lang w:eastAsia="de-DE"/>
              </w:rPr>
              <w:t>in der Personalentwicklung berücksichtigt</w:t>
            </w:r>
            <w:r w:rsidRPr="00A241FE">
              <w:rPr>
                <w:rFonts w:ascii="Calibri" w:eastAsia="Times New Roman" w:hAnsi="Calibri" w:cs="Calibri"/>
                <w:color w:val="000000"/>
                <w:lang w:eastAsia="de-DE"/>
              </w:rPr>
              <w:t>.</w:t>
            </w:r>
            <w:r>
              <w:rPr>
                <w:rFonts w:ascii="Calibri" w:eastAsia="Times New Roman" w:hAnsi="Calibri" w:cs="Calibri"/>
                <w:color w:val="000000"/>
                <w:lang w:eastAsia="de-DE"/>
              </w:rPr>
              <w:t xml:space="preserve"> Unternehmen und Beschäftigte wirken aktiv an diesem Prozess mit.</w:t>
            </w:r>
          </w:p>
        </w:tc>
        <w:tc>
          <w:tcPr>
            <w:tcW w:w="1952" w:type="dxa"/>
            <w:shd w:val="clear" w:color="auto" w:fill="auto"/>
            <w:noWrap/>
            <w:vAlign w:val="bottom"/>
          </w:tcPr>
          <w:p w14:paraId="37BCDE79" w14:textId="77777777" w:rsidR="0044585D" w:rsidRPr="00A241FE" w:rsidRDefault="0044585D" w:rsidP="005810D4">
            <w:pPr>
              <w:spacing w:after="0" w:line="240" w:lineRule="auto"/>
              <w:jc w:val="right"/>
              <w:rPr>
                <w:rFonts w:ascii="Calibri" w:eastAsia="Times New Roman" w:hAnsi="Calibri" w:cs="Calibri"/>
                <w:color w:val="000000"/>
                <w:lang w:eastAsia="de-DE"/>
              </w:rPr>
            </w:pPr>
          </w:p>
        </w:tc>
        <w:tc>
          <w:tcPr>
            <w:tcW w:w="2126" w:type="dxa"/>
            <w:shd w:val="clear" w:color="auto" w:fill="auto"/>
            <w:noWrap/>
            <w:vAlign w:val="bottom"/>
          </w:tcPr>
          <w:p w14:paraId="37BCDE7A" w14:textId="77777777" w:rsidR="0044585D" w:rsidRPr="00A241FE" w:rsidRDefault="0044585D" w:rsidP="005810D4">
            <w:pPr>
              <w:spacing w:after="0" w:line="240" w:lineRule="auto"/>
              <w:rPr>
                <w:rFonts w:ascii="Calibri" w:eastAsia="Times New Roman" w:hAnsi="Calibri" w:cs="Calibri"/>
                <w:color w:val="000000"/>
                <w:lang w:eastAsia="de-DE"/>
              </w:rPr>
            </w:pPr>
          </w:p>
        </w:tc>
      </w:tr>
      <w:tr w:rsidR="00071669" w:rsidRPr="00A241FE" w14:paraId="37BCDE81" w14:textId="77777777" w:rsidTr="00394ED1">
        <w:trPr>
          <w:trHeight w:val="300"/>
        </w:trPr>
        <w:tc>
          <w:tcPr>
            <w:tcW w:w="441" w:type="dxa"/>
            <w:shd w:val="clear" w:color="auto" w:fill="auto"/>
            <w:noWrap/>
            <w:vAlign w:val="center"/>
            <w:hideMark/>
          </w:tcPr>
          <w:p w14:paraId="37BCDE7C" w14:textId="77777777" w:rsidR="0044585D" w:rsidRPr="00A241FE" w:rsidRDefault="0044585D" w:rsidP="005810D4">
            <w:pPr>
              <w:spacing w:after="0" w:line="240" w:lineRule="auto"/>
              <w:jc w:val="right"/>
              <w:rPr>
                <w:rFonts w:ascii="Calibri" w:eastAsia="Times New Roman" w:hAnsi="Calibri" w:cs="Calibri"/>
                <w:color w:val="000000"/>
                <w:lang w:eastAsia="de-DE"/>
              </w:rPr>
            </w:pPr>
            <w:r w:rsidRPr="00A241FE">
              <w:rPr>
                <w:rFonts w:ascii="Calibri" w:eastAsia="Times New Roman" w:hAnsi="Calibri" w:cs="Calibri"/>
                <w:color w:val="000000"/>
                <w:lang w:eastAsia="de-DE"/>
              </w:rPr>
              <w:t>6</w:t>
            </w:r>
            <w:r>
              <w:rPr>
                <w:rFonts w:ascii="Calibri" w:eastAsia="Times New Roman" w:hAnsi="Calibri" w:cs="Calibri"/>
                <w:color w:val="000000"/>
                <w:lang w:eastAsia="de-DE"/>
              </w:rPr>
              <w:t>.</w:t>
            </w:r>
          </w:p>
        </w:tc>
        <w:tc>
          <w:tcPr>
            <w:tcW w:w="2017" w:type="dxa"/>
            <w:shd w:val="clear" w:color="auto" w:fill="auto"/>
            <w:noWrap/>
            <w:vAlign w:val="center"/>
            <w:hideMark/>
          </w:tcPr>
          <w:p w14:paraId="37BCDE7D" w14:textId="77777777" w:rsidR="0044585D" w:rsidRPr="00A241FE" w:rsidRDefault="0044585D" w:rsidP="00071669">
            <w:pPr>
              <w:spacing w:after="0" w:line="240" w:lineRule="auto"/>
              <w:ind w:left="214" w:hanging="214"/>
              <w:rPr>
                <w:rFonts w:ascii="Calibri" w:eastAsia="Times New Roman" w:hAnsi="Calibri" w:cs="Calibri"/>
                <w:color w:val="000000"/>
                <w:lang w:eastAsia="de-DE"/>
              </w:rPr>
            </w:pPr>
            <w:r>
              <w:rPr>
                <w:rFonts w:ascii="Calibri" w:eastAsia="Times New Roman" w:hAnsi="Calibri" w:cs="Calibri"/>
                <w:color w:val="000000"/>
                <w:lang w:eastAsia="de-DE"/>
              </w:rPr>
              <w:t xml:space="preserve">IV. </w:t>
            </w:r>
            <w:r w:rsidRPr="00A241FE">
              <w:rPr>
                <w:rFonts w:ascii="Calibri" w:eastAsia="Times New Roman" w:hAnsi="Calibri" w:cs="Calibri"/>
                <w:color w:val="000000"/>
                <w:lang w:eastAsia="de-DE"/>
              </w:rPr>
              <w:t>Unternehmens</w:t>
            </w:r>
            <w:r>
              <w:rPr>
                <w:rFonts w:ascii="Calibri" w:eastAsia="Times New Roman" w:hAnsi="Calibri" w:cs="Calibri"/>
                <w:color w:val="000000"/>
                <w:lang w:eastAsia="de-DE"/>
              </w:rPr>
              <w:t>-</w:t>
            </w:r>
            <w:r w:rsidRPr="00A241FE">
              <w:rPr>
                <w:rFonts w:ascii="Calibri" w:eastAsia="Times New Roman" w:hAnsi="Calibri" w:cs="Calibri"/>
                <w:color w:val="000000"/>
                <w:lang w:eastAsia="de-DE"/>
              </w:rPr>
              <w:t>entwicklung</w:t>
            </w:r>
          </w:p>
        </w:tc>
        <w:tc>
          <w:tcPr>
            <w:tcW w:w="3260" w:type="dxa"/>
            <w:shd w:val="clear" w:color="auto" w:fill="auto"/>
            <w:noWrap/>
            <w:vAlign w:val="bottom"/>
            <w:hideMark/>
          </w:tcPr>
          <w:p w14:paraId="37BCDE7E" w14:textId="77777777" w:rsidR="0044585D" w:rsidRPr="00A241FE" w:rsidRDefault="0044585D" w:rsidP="005810D4">
            <w:pPr>
              <w:spacing w:after="0" w:line="240" w:lineRule="auto"/>
              <w:rPr>
                <w:rFonts w:ascii="Calibri" w:eastAsia="Times New Roman" w:hAnsi="Calibri" w:cs="Calibri"/>
                <w:color w:val="000000"/>
                <w:lang w:eastAsia="de-DE"/>
              </w:rPr>
            </w:pPr>
            <w:r w:rsidRPr="00A241FE">
              <w:rPr>
                <w:rFonts w:ascii="Calibri" w:eastAsia="Times New Roman" w:hAnsi="Calibri" w:cs="Calibri"/>
                <w:color w:val="000000"/>
                <w:lang w:eastAsia="de-DE"/>
              </w:rPr>
              <w:t xml:space="preserve">Anpassungen </w:t>
            </w:r>
            <w:r>
              <w:rPr>
                <w:rFonts w:ascii="Calibri" w:eastAsia="Times New Roman" w:hAnsi="Calibri" w:cs="Calibri"/>
                <w:color w:val="000000"/>
                <w:lang w:eastAsia="de-DE"/>
              </w:rPr>
              <w:t xml:space="preserve">der Abläufe und Strukturen </w:t>
            </w:r>
            <w:r w:rsidRPr="00A241FE">
              <w:rPr>
                <w:rFonts w:ascii="Calibri" w:eastAsia="Times New Roman" w:hAnsi="Calibri" w:cs="Calibri"/>
                <w:color w:val="000000"/>
                <w:lang w:eastAsia="de-DE"/>
              </w:rPr>
              <w:t>im Unternehmen an veränderte Anforderungen durch Markt und Kunden werden erfolgreich und effizient umgesetzt.</w:t>
            </w:r>
          </w:p>
        </w:tc>
        <w:tc>
          <w:tcPr>
            <w:tcW w:w="1952" w:type="dxa"/>
            <w:shd w:val="clear" w:color="auto" w:fill="auto"/>
            <w:noWrap/>
            <w:vAlign w:val="bottom"/>
          </w:tcPr>
          <w:p w14:paraId="37BCDE7F" w14:textId="77777777" w:rsidR="0044585D" w:rsidRPr="00A241FE" w:rsidRDefault="0044585D" w:rsidP="005810D4">
            <w:pPr>
              <w:spacing w:after="0" w:line="240" w:lineRule="auto"/>
              <w:jc w:val="right"/>
              <w:rPr>
                <w:rFonts w:ascii="Calibri" w:eastAsia="Times New Roman" w:hAnsi="Calibri" w:cs="Calibri"/>
                <w:color w:val="000000"/>
                <w:lang w:eastAsia="de-DE"/>
              </w:rPr>
            </w:pPr>
          </w:p>
        </w:tc>
        <w:tc>
          <w:tcPr>
            <w:tcW w:w="2126" w:type="dxa"/>
            <w:shd w:val="clear" w:color="auto" w:fill="auto"/>
            <w:noWrap/>
            <w:vAlign w:val="bottom"/>
          </w:tcPr>
          <w:p w14:paraId="37BCDE80" w14:textId="77777777" w:rsidR="0044585D" w:rsidRPr="00A241FE" w:rsidRDefault="0044585D" w:rsidP="005810D4">
            <w:pPr>
              <w:spacing w:after="0" w:line="240" w:lineRule="auto"/>
              <w:rPr>
                <w:rFonts w:ascii="Calibri" w:eastAsia="Times New Roman" w:hAnsi="Calibri" w:cs="Calibri"/>
                <w:color w:val="000000"/>
                <w:lang w:eastAsia="de-DE"/>
              </w:rPr>
            </w:pPr>
          </w:p>
        </w:tc>
      </w:tr>
      <w:tr w:rsidR="00071669" w:rsidRPr="00A241FE" w14:paraId="37BCDE87" w14:textId="77777777" w:rsidTr="00394ED1">
        <w:trPr>
          <w:trHeight w:val="300"/>
        </w:trPr>
        <w:tc>
          <w:tcPr>
            <w:tcW w:w="441" w:type="dxa"/>
            <w:shd w:val="clear" w:color="auto" w:fill="auto"/>
            <w:noWrap/>
            <w:vAlign w:val="center"/>
            <w:hideMark/>
          </w:tcPr>
          <w:p w14:paraId="37BCDE82" w14:textId="77777777" w:rsidR="0044585D" w:rsidRPr="00A241FE" w:rsidRDefault="0044585D" w:rsidP="005810D4">
            <w:pPr>
              <w:spacing w:after="0" w:line="240" w:lineRule="auto"/>
              <w:jc w:val="right"/>
              <w:rPr>
                <w:rFonts w:ascii="Calibri" w:eastAsia="Times New Roman" w:hAnsi="Calibri" w:cs="Calibri"/>
                <w:color w:val="000000"/>
                <w:lang w:eastAsia="de-DE"/>
              </w:rPr>
            </w:pPr>
            <w:r w:rsidRPr="00A241FE">
              <w:rPr>
                <w:rFonts w:ascii="Calibri" w:eastAsia="Times New Roman" w:hAnsi="Calibri" w:cs="Calibri"/>
                <w:color w:val="000000"/>
                <w:lang w:eastAsia="de-DE"/>
              </w:rPr>
              <w:t>7</w:t>
            </w:r>
            <w:r>
              <w:rPr>
                <w:rFonts w:ascii="Calibri" w:eastAsia="Times New Roman" w:hAnsi="Calibri" w:cs="Calibri"/>
                <w:color w:val="000000"/>
                <w:lang w:eastAsia="de-DE"/>
              </w:rPr>
              <w:t>.</w:t>
            </w:r>
          </w:p>
        </w:tc>
        <w:tc>
          <w:tcPr>
            <w:tcW w:w="2017" w:type="dxa"/>
            <w:shd w:val="clear" w:color="auto" w:fill="auto"/>
            <w:noWrap/>
            <w:vAlign w:val="center"/>
            <w:hideMark/>
          </w:tcPr>
          <w:p w14:paraId="37BCDE83" w14:textId="77777777" w:rsidR="0044585D" w:rsidRPr="00A241FE" w:rsidRDefault="0044585D" w:rsidP="00071669">
            <w:pPr>
              <w:spacing w:after="0" w:line="240" w:lineRule="auto"/>
              <w:ind w:left="214" w:hanging="214"/>
              <w:rPr>
                <w:rFonts w:ascii="Calibri" w:eastAsia="Times New Roman" w:hAnsi="Calibri" w:cs="Calibri"/>
                <w:color w:val="000000"/>
                <w:lang w:eastAsia="de-DE"/>
              </w:rPr>
            </w:pPr>
            <w:r>
              <w:rPr>
                <w:rFonts w:ascii="Calibri" w:eastAsia="Times New Roman" w:hAnsi="Calibri" w:cs="Calibri"/>
                <w:color w:val="000000"/>
                <w:lang w:eastAsia="de-DE"/>
              </w:rPr>
              <w:t xml:space="preserve">IV. </w:t>
            </w:r>
            <w:r w:rsidRPr="00A241FE">
              <w:rPr>
                <w:rFonts w:ascii="Calibri" w:eastAsia="Times New Roman" w:hAnsi="Calibri" w:cs="Calibri"/>
                <w:color w:val="000000"/>
                <w:lang w:eastAsia="de-DE"/>
              </w:rPr>
              <w:t>Unternehmens</w:t>
            </w:r>
            <w:r>
              <w:rPr>
                <w:rFonts w:ascii="Calibri" w:eastAsia="Times New Roman" w:hAnsi="Calibri" w:cs="Calibri"/>
                <w:color w:val="000000"/>
                <w:lang w:eastAsia="de-DE"/>
              </w:rPr>
              <w:t>-</w:t>
            </w:r>
            <w:r w:rsidRPr="00A241FE">
              <w:rPr>
                <w:rFonts w:ascii="Calibri" w:eastAsia="Times New Roman" w:hAnsi="Calibri" w:cs="Calibri"/>
                <w:color w:val="000000"/>
                <w:lang w:eastAsia="de-DE"/>
              </w:rPr>
              <w:t>entwicklung</w:t>
            </w:r>
          </w:p>
        </w:tc>
        <w:tc>
          <w:tcPr>
            <w:tcW w:w="3260" w:type="dxa"/>
            <w:shd w:val="clear" w:color="auto" w:fill="auto"/>
            <w:noWrap/>
            <w:vAlign w:val="bottom"/>
            <w:hideMark/>
          </w:tcPr>
          <w:p w14:paraId="37BCDE84" w14:textId="77777777" w:rsidR="0044585D" w:rsidRPr="00A241FE" w:rsidRDefault="0044585D" w:rsidP="005810D4">
            <w:pPr>
              <w:spacing w:after="0" w:line="240" w:lineRule="auto"/>
              <w:rPr>
                <w:rFonts w:ascii="Calibri" w:eastAsia="Times New Roman" w:hAnsi="Calibri" w:cs="Calibri"/>
                <w:color w:val="000000"/>
                <w:lang w:eastAsia="de-DE"/>
              </w:rPr>
            </w:pPr>
            <w:r w:rsidRPr="00A241FE">
              <w:rPr>
                <w:rFonts w:ascii="Calibri" w:eastAsia="Times New Roman" w:hAnsi="Calibri" w:cs="Calibri"/>
                <w:color w:val="000000"/>
                <w:lang w:eastAsia="de-DE"/>
              </w:rPr>
              <w:t>Beschäftigte aller Bereiche und Altersgruppen wirken an betrieblichen Veränderungsprozessen erfolgreich mit.</w:t>
            </w:r>
          </w:p>
        </w:tc>
        <w:tc>
          <w:tcPr>
            <w:tcW w:w="1952" w:type="dxa"/>
            <w:shd w:val="clear" w:color="auto" w:fill="auto"/>
            <w:noWrap/>
            <w:vAlign w:val="bottom"/>
          </w:tcPr>
          <w:p w14:paraId="37BCDE85" w14:textId="77777777" w:rsidR="0044585D" w:rsidRPr="00A241FE" w:rsidRDefault="0044585D" w:rsidP="005810D4">
            <w:pPr>
              <w:spacing w:after="0" w:line="240" w:lineRule="auto"/>
              <w:jc w:val="right"/>
              <w:rPr>
                <w:rFonts w:ascii="Calibri" w:eastAsia="Times New Roman" w:hAnsi="Calibri" w:cs="Calibri"/>
                <w:color w:val="000000"/>
                <w:lang w:eastAsia="de-DE"/>
              </w:rPr>
            </w:pPr>
          </w:p>
        </w:tc>
        <w:tc>
          <w:tcPr>
            <w:tcW w:w="2126" w:type="dxa"/>
            <w:shd w:val="clear" w:color="auto" w:fill="auto"/>
            <w:noWrap/>
            <w:vAlign w:val="bottom"/>
          </w:tcPr>
          <w:p w14:paraId="37BCDE86" w14:textId="77777777" w:rsidR="0044585D" w:rsidRPr="00A241FE" w:rsidRDefault="0044585D" w:rsidP="005810D4">
            <w:pPr>
              <w:spacing w:after="0" w:line="240" w:lineRule="auto"/>
              <w:jc w:val="right"/>
              <w:rPr>
                <w:rFonts w:ascii="Calibri" w:eastAsia="Times New Roman" w:hAnsi="Calibri" w:cs="Calibri"/>
                <w:color w:val="000000"/>
                <w:lang w:eastAsia="de-DE"/>
              </w:rPr>
            </w:pPr>
          </w:p>
        </w:tc>
      </w:tr>
      <w:tr w:rsidR="00071669" w:rsidRPr="00A241FE" w14:paraId="37BCDE8D" w14:textId="77777777" w:rsidTr="00394ED1">
        <w:trPr>
          <w:trHeight w:val="300"/>
        </w:trPr>
        <w:tc>
          <w:tcPr>
            <w:tcW w:w="441" w:type="dxa"/>
            <w:shd w:val="clear" w:color="auto" w:fill="auto"/>
            <w:noWrap/>
            <w:vAlign w:val="center"/>
            <w:hideMark/>
          </w:tcPr>
          <w:p w14:paraId="37BCDE88" w14:textId="77777777" w:rsidR="0044585D" w:rsidRPr="00A241FE" w:rsidRDefault="0044585D" w:rsidP="005810D4">
            <w:pPr>
              <w:spacing w:after="0" w:line="240" w:lineRule="auto"/>
              <w:jc w:val="right"/>
              <w:rPr>
                <w:rFonts w:ascii="Calibri" w:eastAsia="Times New Roman" w:hAnsi="Calibri" w:cs="Calibri"/>
                <w:color w:val="000000"/>
                <w:lang w:eastAsia="de-DE"/>
              </w:rPr>
            </w:pPr>
            <w:r w:rsidRPr="00A241FE">
              <w:rPr>
                <w:rFonts w:ascii="Calibri" w:eastAsia="Times New Roman" w:hAnsi="Calibri" w:cs="Calibri"/>
                <w:color w:val="000000"/>
                <w:lang w:eastAsia="de-DE"/>
              </w:rPr>
              <w:t>8</w:t>
            </w:r>
            <w:r>
              <w:rPr>
                <w:rFonts w:ascii="Calibri" w:eastAsia="Times New Roman" w:hAnsi="Calibri" w:cs="Calibri"/>
                <w:color w:val="000000"/>
                <w:lang w:eastAsia="de-DE"/>
              </w:rPr>
              <w:t>.</w:t>
            </w:r>
          </w:p>
        </w:tc>
        <w:tc>
          <w:tcPr>
            <w:tcW w:w="2017" w:type="dxa"/>
            <w:shd w:val="clear" w:color="auto" w:fill="auto"/>
            <w:noWrap/>
            <w:vAlign w:val="center"/>
            <w:hideMark/>
          </w:tcPr>
          <w:p w14:paraId="37BCDE89" w14:textId="77777777" w:rsidR="0044585D" w:rsidRPr="00A241FE" w:rsidRDefault="0044585D" w:rsidP="00071669">
            <w:pPr>
              <w:spacing w:after="0" w:line="240" w:lineRule="auto"/>
              <w:ind w:left="214" w:hanging="214"/>
              <w:rPr>
                <w:rFonts w:ascii="Calibri" w:eastAsia="Times New Roman" w:hAnsi="Calibri" w:cs="Calibri"/>
                <w:color w:val="000000"/>
                <w:lang w:eastAsia="de-DE"/>
              </w:rPr>
            </w:pPr>
            <w:r>
              <w:rPr>
                <w:rFonts w:ascii="Calibri" w:eastAsia="Times New Roman" w:hAnsi="Calibri" w:cs="Calibri"/>
                <w:color w:val="000000"/>
                <w:lang w:eastAsia="de-DE"/>
              </w:rPr>
              <w:t xml:space="preserve">V. </w:t>
            </w:r>
            <w:r w:rsidRPr="00A241FE">
              <w:rPr>
                <w:rFonts w:ascii="Calibri" w:eastAsia="Times New Roman" w:hAnsi="Calibri" w:cs="Calibri"/>
                <w:color w:val="000000"/>
                <w:lang w:eastAsia="de-DE"/>
              </w:rPr>
              <w:t xml:space="preserve">Personal und </w:t>
            </w:r>
            <w:r w:rsidR="00071669">
              <w:rPr>
                <w:rFonts w:ascii="Calibri" w:eastAsia="Times New Roman" w:hAnsi="Calibri" w:cs="Calibri"/>
                <w:color w:val="000000"/>
                <w:lang w:eastAsia="de-DE"/>
              </w:rPr>
              <w:t>Rekrutierung</w:t>
            </w:r>
          </w:p>
        </w:tc>
        <w:tc>
          <w:tcPr>
            <w:tcW w:w="3260" w:type="dxa"/>
            <w:shd w:val="clear" w:color="auto" w:fill="auto"/>
            <w:noWrap/>
            <w:vAlign w:val="bottom"/>
            <w:hideMark/>
          </w:tcPr>
          <w:p w14:paraId="37BCDE8A" w14:textId="77777777" w:rsidR="0044585D" w:rsidRPr="00A241FE" w:rsidRDefault="0044585D" w:rsidP="005810D4">
            <w:pPr>
              <w:spacing w:after="0" w:line="240" w:lineRule="auto"/>
              <w:rPr>
                <w:rFonts w:ascii="Calibri" w:eastAsia="Times New Roman" w:hAnsi="Calibri" w:cs="Calibri"/>
                <w:color w:val="000000"/>
                <w:lang w:eastAsia="de-DE"/>
              </w:rPr>
            </w:pPr>
            <w:r w:rsidRPr="00A241FE">
              <w:rPr>
                <w:rFonts w:ascii="Calibri" w:eastAsia="Times New Roman" w:hAnsi="Calibri" w:cs="Calibri"/>
                <w:color w:val="000000"/>
                <w:lang w:eastAsia="de-DE"/>
              </w:rPr>
              <w:t>Die Gewinnung von Personal ist erfolgreich und</w:t>
            </w:r>
            <w:r>
              <w:rPr>
                <w:rFonts w:ascii="Calibri" w:eastAsia="Times New Roman" w:hAnsi="Calibri" w:cs="Calibri"/>
                <w:color w:val="000000"/>
                <w:lang w:eastAsia="de-DE"/>
              </w:rPr>
              <w:t xml:space="preserve"> </w:t>
            </w:r>
            <w:r w:rsidRPr="00A241FE">
              <w:rPr>
                <w:rFonts w:ascii="Calibri" w:eastAsia="Times New Roman" w:hAnsi="Calibri" w:cs="Calibri"/>
                <w:color w:val="000000"/>
                <w:lang w:eastAsia="de-DE"/>
              </w:rPr>
              <w:t xml:space="preserve">mit angemessenem Aufwand </w:t>
            </w:r>
            <w:r>
              <w:rPr>
                <w:rFonts w:ascii="Calibri" w:eastAsia="Times New Roman" w:hAnsi="Calibri" w:cs="Calibri"/>
                <w:color w:val="000000"/>
                <w:lang w:eastAsia="de-DE"/>
              </w:rPr>
              <w:t>möglich</w:t>
            </w:r>
            <w:r w:rsidRPr="00A241FE">
              <w:rPr>
                <w:rFonts w:ascii="Calibri" w:eastAsia="Times New Roman" w:hAnsi="Calibri" w:cs="Calibri"/>
                <w:color w:val="000000"/>
                <w:lang w:eastAsia="de-DE"/>
              </w:rPr>
              <w:t>.</w:t>
            </w:r>
          </w:p>
        </w:tc>
        <w:tc>
          <w:tcPr>
            <w:tcW w:w="1952" w:type="dxa"/>
            <w:shd w:val="clear" w:color="auto" w:fill="auto"/>
            <w:noWrap/>
            <w:vAlign w:val="bottom"/>
          </w:tcPr>
          <w:p w14:paraId="37BCDE8B" w14:textId="77777777" w:rsidR="0044585D" w:rsidRPr="00A241FE" w:rsidRDefault="0044585D" w:rsidP="005810D4">
            <w:pPr>
              <w:spacing w:after="0" w:line="240" w:lineRule="auto"/>
              <w:jc w:val="right"/>
              <w:rPr>
                <w:rFonts w:ascii="Calibri" w:eastAsia="Times New Roman" w:hAnsi="Calibri" w:cs="Calibri"/>
                <w:color w:val="000000"/>
                <w:lang w:eastAsia="de-DE"/>
              </w:rPr>
            </w:pPr>
          </w:p>
        </w:tc>
        <w:tc>
          <w:tcPr>
            <w:tcW w:w="2126" w:type="dxa"/>
            <w:shd w:val="clear" w:color="auto" w:fill="auto"/>
            <w:noWrap/>
            <w:vAlign w:val="bottom"/>
          </w:tcPr>
          <w:p w14:paraId="37BCDE8C" w14:textId="77777777" w:rsidR="0044585D" w:rsidRPr="00A241FE" w:rsidRDefault="0044585D" w:rsidP="005810D4">
            <w:pPr>
              <w:spacing w:after="0" w:line="240" w:lineRule="auto"/>
              <w:jc w:val="right"/>
              <w:rPr>
                <w:rFonts w:ascii="Calibri" w:eastAsia="Times New Roman" w:hAnsi="Calibri" w:cs="Calibri"/>
                <w:color w:val="000000"/>
                <w:lang w:eastAsia="de-DE"/>
              </w:rPr>
            </w:pPr>
          </w:p>
        </w:tc>
      </w:tr>
      <w:tr w:rsidR="00071669" w:rsidRPr="00A241FE" w14:paraId="37BCDE93" w14:textId="77777777" w:rsidTr="00394ED1">
        <w:trPr>
          <w:trHeight w:val="300"/>
        </w:trPr>
        <w:tc>
          <w:tcPr>
            <w:tcW w:w="441" w:type="dxa"/>
            <w:shd w:val="clear" w:color="auto" w:fill="auto"/>
            <w:noWrap/>
            <w:vAlign w:val="center"/>
            <w:hideMark/>
          </w:tcPr>
          <w:p w14:paraId="37BCDE8E" w14:textId="77777777" w:rsidR="0044585D" w:rsidRPr="00A241FE" w:rsidRDefault="0044585D" w:rsidP="005810D4">
            <w:pPr>
              <w:spacing w:after="0" w:line="240" w:lineRule="auto"/>
              <w:jc w:val="right"/>
              <w:rPr>
                <w:rFonts w:ascii="Calibri" w:eastAsia="Times New Roman" w:hAnsi="Calibri" w:cs="Calibri"/>
                <w:color w:val="000000"/>
                <w:lang w:eastAsia="de-DE"/>
              </w:rPr>
            </w:pPr>
            <w:r w:rsidRPr="00A241FE">
              <w:rPr>
                <w:rFonts w:ascii="Calibri" w:eastAsia="Times New Roman" w:hAnsi="Calibri" w:cs="Calibri"/>
                <w:color w:val="000000"/>
                <w:lang w:eastAsia="de-DE"/>
              </w:rPr>
              <w:t>9</w:t>
            </w:r>
            <w:r>
              <w:rPr>
                <w:rFonts w:ascii="Calibri" w:eastAsia="Times New Roman" w:hAnsi="Calibri" w:cs="Calibri"/>
                <w:color w:val="000000"/>
                <w:lang w:eastAsia="de-DE"/>
              </w:rPr>
              <w:t>.</w:t>
            </w:r>
          </w:p>
        </w:tc>
        <w:tc>
          <w:tcPr>
            <w:tcW w:w="2017" w:type="dxa"/>
            <w:shd w:val="clear" w:color="auto" w:fill="auto"/>
            <w:noWrap/>
            <w:vAlign w:val="center"/>
            <w:hideMark/>
          </w:tcPr>
          <w:p w14:paraId="37BCDE8F" w14:textId="77777777" w:rsidR="0044585D" w:rsidRPr="00A241FE" w:rsidRDefault="0044585D" w:rsidP="00071669">
            <w:pPr>
              <w:spacing w:after="0" w:line="240" w:lineRule="auto"/>
              <w:ind w:left="214" w:hanging="214"/>
              <w:rPr>
                <w:rFonts w:ascii="Calibri" w:eastAsia="Times New Roman" w:hAnsi="Calibri" w:cs="Calibri"/>
                <w:color w:val="000000"/>
                <w:lang w:eastAsia="de-DE"/>
              </w:rPr>
            </w:pPr>
            <w:r>
              <w:rPr>
                <w:rFonts w:ascii="Calibri" w:eastAsia="Times New Roman" w:hAnsi="Calibri" w:cs="Calibri"/>
                <w:color w:val="000000"/>
                <w:lang w:eastAsia="de-DE"/>
              </w:rPr>
              <w:t xml:space="preserve">V. </w:t>
            </w:r>
            <w:r w:rsidRPr="00A241FE">
              <w:rPr>
                <w:rFonts w:ascii="Calibri" w:eastAsia="Times New Roman" w:hAnsi="Calibri" w:cs="Calibri"/>
                <w:color w:val="000000"/>
                <w:lang w:eastAsia="de-DE"/>
              </w:rPr>
              <w:t xml:space="preserve">Personal und </w:t>
            </w:r>
            <w:r w:rsidR="00071669">
              <w:rPr>
                <w:rFonts w:ascii="Calibri" w:eastAsia="Times New Roman" w:hAnsi="Calibri" w:cs="Calibri"/>
                <w:color w:val="000000"/>
                <w:lang w:eastAsia="de-DE"/>
              </w:rPr>
              <w:t>Rekrutierung</w:t>
            </w:r>
          </w:p>
        </w:tc>
        <w:tc>
          <w:tcPr>
            <w:tcW w:w="3260" w:type="dxa"/>
            <w:shd w:val="clear" w:color="auto" w:fill="auto"/>
            <w:noWrap/>
            <w:vAlign w:val="bottom"/>
            <w:hideMark/>
          </w:tcPr>
          <w:p w14:paraId="37BCDE90" w14:textId="77777777" w:rsidR="0044585D" w:rsidRPr="00A241FE" w:rsidRDefault="0044585D" w:rsidP="005810D4">
            <w:pPr>
              <w:spacing w:after="0" w:line="240" w:lineRule="auto"/>
              <w:rPr>
                <w:rFonts w:ascii="Calibri" w:eastAsia="Times New Roman" w:hAnsi="Calibri" w:cs="Calibri"/>
                <w:color w:val="000000"/>
                <w:lang w:eastAsia="de-DE"/>
              </w:rPr>
            </w:pPr>
            <w:r w:rsidRPr="00A241FE">
              <w:rPr>
                <w:rFonts w:ascii="Calibri" w:eastAsia="Times New Roman" w:hAnsi="Calibri" w:cs="Calibri"/>
                <w:color w:val="000000"/>
                <w:lang w:eastAsia="de-DE"/>
              </w:rPr>
              <w:t>Die Beschäftigten aller Bereiche und Altersgruppen identifizieren sich mit dem Unternehmen, die Fluktuation ist gering.</w:t>
            </w:r>
          </w:p>
        </w:tc>
        <w:tc>
          <w:tcPr>
            <w:tcW w:w="1952" w:type="dxa"/>
            <w:shd w:val="clear" w:color="auto" w:fill="auto"/>
            <w:noWrap/>
            <w:vAlign w:val="bottom"/>
          </w:tcPr>
          <w:p w14:paraId="37BCDE91" w14:textId="77777777" w:rsidR="0044585D" w:rsidRPr="00A241FE" w:rsidRDefault="0044585D" w:rsidP="005810D4">
            <w:pPr>
              <w:spacing w:after="0" w:line="240" w:lineRule="auto"/>
              <w:jc w:val="right"/>
              <w:rPr>
                <w:rFonts w:ascii="Calibri" w:eastAsia="Times New Roman" w:hAnsi="Calibri" w:cs="Calibri"/>
                <w:color w:val="000000"/>
                <w:lang w:eastAsia="de-DE"/>
              </w:rPr>
            </w:pPr>
          </w:p>
        </w:tc>
        <w:tc>
          <w:tcPr>
            <w:tcW w:w="2126" w:type="dxa"/>
            <w:shd w:val="clear" w:color="auto" w:fill="auto"/>
            <w:noWrap/>
            <w:vAlign w:val="bottom"/>
          </w:tcPr>
          <w:p w14:paraId="37BCDE92" w14:textId="77777777" w:rsidR="0044585D" w:rsidRPr="00A241FE" w:rsidRDefault="0044585D" w:rsidP="005810D4">
            <w:pPr>
              <w:spacing w:after="0" w:line="240" w:lineRule="auto"/>
              <w:jc w:val="right"/>
              <w:rPr>
                <w:rFonts w:ascii="Calibri" w:eastAsia="Times New Roman" w:hAnsi="Calibri" w:cs="Calibri"/>
                <w:color w:val="000000"/>
                <w:lang w:eastAsia="de-DE"/>
              </w:rPr>
            </w:pPr>
          </w:p>
        </w:tc>
      </w:tr>
      <w:tr w:rsidR="00071669" w:rsidRPr="00A241FE" w14:paraId="37BCDE99" w14:textId="77777777" w:rsidTr="00394ED1">
        <w:trPr>
          <w:trHeight w:val="300"/>
        </w:trPr>
        <w:tc>
          <w:tcPr>
            <w:tcW w:w="441" w:type="dxa"/>
            <w:shd w:val="clear" w:color="auto" w:fill="auto"/>
            <w:noWrap/>
            <w:vAlign w:val="center"/>
            <w:hideMark/>
          </w:tcPr>
          <w:p w14:paraId="37BCDE94" w14:textId="77777777" w:rsidR="0044585D" w:rsidRPr="00A241FE" w:rsidRDefault="0044585D" w:rsidP="005810D4">
            <w:pPr>
              <w:spacing w:after="0" w:line="240" w:lineRule="auto"/>
              <w:jc w:val="right"/>
              <w:rPr>
                <w:rFonts w:ascii="Calibri" w:eastAsia="Times New Roman" w:hAnsi="Calibri" w:cs="Calibri"/>
                <w:color w:val="000000"/>
                <w:lang w:eastAsia="de-DE"/>
              </w:rPr>
            </w:pPr>
            <w:r w:rsidRPr="00A241FE">
              <w:rPr>
                <w:rFonts w:ascii="Calibri" w:eastAsia="Times New Roman" w:hAnsi="Calibri" w:cs="Calibri"/>
                <w:color w:val="000000"/>
                <w:lang w:eastAsia="de-DE"/>
              </w:rPr>
              <w:t>10</w:t>
            </w:r>
            <w:r>
              <w:rPr>
                <w:rFonts w:ascii="Calibri" w:eastAsia="Times New Roman" w:hAnsi="Calibri" w:cs="Calibri"/>
                <w:color w:val="000000"/>
                <w:lang w:eastAsia="de-DE"/>
              </w:rPr>
              <w:t>.</w:t>
            </w:r>
          </w:p>
        </w:tc>
        <w:tc>
          <w:tcPr>
            <w:tcW w:w="2017" w:type="dxa"/>
            <w:shd w:val="clear" w:color="auto" w:fill="auto"/>
            <w:noWrap/>
            <w:vAlign w:val="center"/>
            <w:hideMark/>
          </w:tcPr>
          <w:p w14:paraId="37BCDE95" w14:textId="77777777" w:rsidR="0044585D" w:rsidRPr="00A241FE" w:rsidRDefault="0044585D" w:rsidP="00AE330A">
            <w:pPr>
              <w:spacing w:after="0" w:line="240" w:lineRule="auto"/>
              <w:ind w:left="214" w:hanging="214"/>
              <w:rPr>
                <w:rFonts w:ascii="Calibri" w:eastAsia="Times New Roman" w:hAnsi="Calibri" w:cs="Calibri"/>
                <w:color w:val="000000"/>
                <w:lang w:eastAsia="de-DE"/>
              </w:rPr>
            </w:pPr>
            <w:r>
              <w:rPr>
                <w:rFonts w:ascii="Calibri" w:eastAsia="Times New Roman" w:hAnsi="Calibri" w:cs="Calibri"/>
                <w:color w:val="000000"/>
                <w:lang w:eastAsia="de-DE"/>
              </w:rPr>
              <w:t xml:space="preserve">VI. </w:t>
            </w:r>
            <w:r w:rsidRPr="00A241FE">
              <w:rPr>
                <w:rFonts w:ascii="Calibri" w:eastAsia="Times New Roman" w:hAnsi="Calibri" w:cs="Calibri"/>
                <w:color w:val="000000"/>
                <w:lang w:eastAsia="de-DE"/>
              </w:rPr>
              <w:t>Unternehmenskultur und Führung</w:t>
            </w:r>
          </w:p>
        </w:tc>
        <w:tc>
          <w:tcPr>
            <w:tcW w:w="3260" w:type="dxa"/>
            <w:shd w:val="clear" w:color="auto" w:fill="auto"/>
            <w:noWrap/>
            <w:vAlign w:val="bottom"/>
            <w:hideMark/>
          </w:tcPr>
          <w:p w14:paraId="37BCDE96" w14:textId="77777777" w:rsidR="0044585D" w:rsidRPr="00A241FE" w:rsidRDefault="0044585D" w:rsidP="005810D4">
            <w:pPr>
              <w:spacing w:after="0" w:line="240" w:lineRule="auto"/>
              <w:rPr>
                <w:rFonts w:ascii="Calibri" w:eastAsia="Times New Roman" w:hAnsi="Calibri" w:cs="Calibri"/>
                <w:color w:val="000000"/>
                <w:lang w:eastAsia="de-DE"/>
              </w:rPr>
            </w:pPr>
            <w:r w:rsidRPr="00A241FE">
              <w:rPr>
                <w:rFonts w:ascii="Calibri" w:eastAsia="Times New Roman" w:hAnsi="Calibri" w:cs="Calibri"/>
                <w:color w:val="000000"/>
                <w:lang w:eastAsia="de-DE"/>
              </w:rPr>
              <w:t>Das Arbeitsklima im Unternehmen ist gut: Kommunikation und Zusammenarbeit der Beschäftigten ist durch gegenseitige Unterstützung und respektvollen Umgang geprägt.</w:t>
            </w:r>
          </w:p>
        </w:tc>
        <w:tc>
          <w:tcPr>
            <w:tcW w:w="1952" w:type="dxa"/>
            <w:shd w:val="clear" w:color="auto" w:fill="auto"/>
            <w:noWrap/>
            <w:vAlign w:val="bottom"/>
          </w:tcPr>
          <w:p w14:paraId="37BCDE97" w14:textId="77777777" w:rsidR="0044585D" w:rsidRPr="00A241FE" w:rsidRDefault="0044585D" w:rsidP="005810D4">
            <w:pPr>
              <w:spacing w:after="0" w:line="240" w:lineRule="auto"/>
              <w:jc w:val="right"/>
              <w:rPr>
                <w:rFonts w:ascii="Calibri" w:eastAsia="Times New Roman" w:hAnsi="Calibri" w:cs="Calibri"/>
                <w:color w:val="000000"/>
                <w:lang w:eastAsia="de-DE"/>
              </w:rPr>
            </w:pPr>
          </w:p>
        </w:tc>
        <w:tc>
          <w:tcPr>
            <w:tcW w:w="2126" w:type="dxa"/>
            <w:shd w:val="clear" w:color="auto" w:fill="auto"/>
            <w:noWrap/>
            <w:vAlign w:val="bottom"/>
          </w:tcPr>
          <w:p w14:paraId="37BCDE98" w14:textId="77777777" w:rsidR="0044585D" w:rsidRPr="00A241FE" w:rsidRDefault="0044585D" w:rsidP="005810D4">
            <w:pPr>
              <w:spacing w:after="0" w:line="240" w:lineRule="auto"/>
              <w:jc w:val="right"/>
              <w:rPr>
                <w:rFonts w:ascii="Calibri" w:eastAsia="Times New Roman" w:hAnsi="Calibri" w:cs="Calibri"/>
                <w:color w:val="000000"/>
                <w:lang w:eastAsia="de-DE"/>
              </w:rPr>
            </w:pPr>
          </w:p>
        </w:tc>
      </w:tr>
      <w:tr w:rsidR="00071669" w:rsidRPr="00A241FE" w14:paraId="37BCDE9F" w14:textId="77777777" w:rsidTr="00394ED1">
        <w:trPr>
          <w:trHeight w:val="300"/>
        </w:trPr>
        <w:tc>
          <w:tcPr>
            <w:tcW w:w="441" w:type="dxa"/>
            <w:shd w:val="clear" w:color="auto" w:fill="auto"/>
            <w:noWrap/>
            <w:vAlign w:val="center"/>
            <w:hideMark/>
          </w:tcPr>
          <w:p w14:paraId="37BCDE9A" w14:textId="77777777" w:rsidR="0044585D" w:rsidRPr="00A241FE" w:rsidRDefault="0044585D" w:rsidP="005810D4">
            <w:pPr>
              <w:spacing w:after="0" w:line="240" w:lineRule="auto"/>
              <w:jc w:val="right"/>
              <w:rPr>
                <w:rFonts w:ascii="Calibri" w:eastAsia="Times New Roman" w:hAnsi="Calibri" w:cs="Calibri"/>
                <w:color w:val="000000"/>
                <w:lang w:eastAsia="de-DE"/>
              </w:rPr>
            </w:pPr>
            <w:r w:rsidRPr="00A241FE">
              <w:rPr>
                <w:rFonts w:ascii="Calibri" w:eastAsia="Times New Roman" w:hAnsi="Calibri" w:cs="Calibri"/>
                <w:color w:val="000000"/>
                <w:lang w:eastAsia="de-DE"/>
              </w:rPr>
              <w:t>11</w:t>
            </w:r>
            <w:r>
              <w:rPr>
                <w:rFonts w:ascii="Calibri" w:eastAsia="Times New Roman" w:hAnsi="Calibri" w:cs="Calibri"/>
                <w:color w:val="000000"/>
                <w:lang w:eastAsia="de-DE"/>
              </w:rPr>
              <w:t>.</w:t>
            </w:r>
          </w:p>
        </w:tc>
        <w:tc>
          <w:tcPr>
            <w:tcW w:w="2017" w:type="dxa"/>
            <w:shd w:val="clear" w:color="auto" w:fill="auto"/>
            <w:noWrap/>
            <w:vAlign w:val="center"/>
            <w:hideMark/>
          </w:tcPr>
          <w:p w14:paraId="37BCDE9B" w14:textId="77777777" w:rsidR="0044585D" w:rsidRPr="00A241FE" w:rsidRDefault="0044585D" w:rsidP="00AE330A">
            <w:pPr>
              <w:spacing w:after="0" w:line="240" w:lineRule="auto"/>
              <w:ind w:left="214" w:hanging="214"/>
              <w:rPr>
                <w:rFonts w:ascii="Calibri" w:eastAsia="Times New Roman" w:hAnsi="Calibri" w:cs="Calibri"/>
                <w:color w:val="000000"/>
                <w:lang w:eastAsia="de-DE"/>
              </w:rPr>
            </w:pPr>
            <w:r>
              <w:rPr>
                <w:rFonts w:ascii="Calibri" w:eastAsia="Times New Roman" w:hAnsi="Calibri" w:cs="Calibri"/>
                <w:color w:val="000000"/>
                <w:lang w:eastAsia="de-DE"/>
              </w:rPr>
              <w:t xml:space="preserve">VI. </w:t>
            </w:r>
            <w:r w:rsidRPr="00A241FE">
              <w:rPr>
                <w:rFonts w:ascii="Calibri" w:eastAsia="Times New Roman" w:hAnsi="Calibri" w:cs="Calibri"/>
                <w:color w:val="000000"/>
                <w:lang w:eastAsia="de-DE"/>
              </w:rPr>
              <w:t>Unternehmenskultur und Führung</w:t>
            </w:r>
          </w:p>
        </w:tc>
        <w:tc>
          <w:tcPr>
            <w:tcW w:w="3260" w:type="dxa"/>
            <w:shd w:val="clear" w:color="auto" w:fill="auto"/>
            <w:noWrap/>
            <w:vAlign w:val="bottom"/>
            <w:hideMark/>
          </w:tcPr>
          <w:p w14:paraId="37BCDE9C" w14:textId="77777777" w:rsidR="0044585D" w:rsidRPr="00A241FE" w:rsidRDefault="0044585D" w:rsidP="005810D4">
            <w:pPr>
              <w:spacing w:after="0" w:line="240" w:lineRule="auto"/>
              <w:rPr>
                <w:rFonts w:ascii="Calibri" w:eastAsia="Times New Roman" w:hAnsi="Calibri" w:cs="Calibri"/>
                <w:color w:val="000000"/>
                <w:lang w:eastAsia="de-DE"/>
              </w:rPr>
            </w:pPr>
            <w:r w:rsidRPr="00A241FE">
              <w:rPr>
                <w:rFonts w:ascii="Calibri" w:eastAsia="Times New Roman" w:hAnsi="Calibri" w:cs="Calibri"/>
                <w:color w:val="000000"/>
                <w:lang w:eastAsia="de-DE"/>
              </w:rPr>
              <w:t>Die Führungskräfte tragen entscheidend zur Motivation und Identifikation der Beschäftigten mit dem Unternehmen bei.</w:t>
            </w:r>
          </w:p>
        </w:tc>
        <w:tc>
          <w:tcPr>
            <w:tcW w:w="1952" w:type="dxa"/>
            <w:shd w:val="clear" w:color="auto" w:fill="auto"/>
            <w:noWrap/>
            <w:vAlign w:val="bottom"/>
          </w:tcPr>
          <w:p w14:paraId="37BCDE9D" w14:textId="77777777" w:rsidR="0044585D" w:rsidRPr="00A241FE" w:rsidRDefault="0044585D" w:rsidP="005810D4">
            <w:pPr>
              <w:spacing w:after="0" w:line="240" w:lineRule="auto"/>
              <w:jc w:val="right"/>
              <w:rPr>
                <w:rFonts w:ascii="Calibri" w:eastAsia="Times New Roman" w:hAnsi="Calibri" w:cs="Calibri"/>
                <w:color w:val="000000"/>
                <w:lang w:eastAsia="de-DE"/>
              </w:rPr>
            </w:pPr>
          </w:p>
        </w:tc>
        <w:tc>
          <w:tcPr>
            <w:tcW w:w="2126" w:type="dxa"/>
            <w:shd w:val="clear" w:color="auto" w:fill="auto"/>
            <w:noWrap/>
            <w:vAlign w:val="bottom"/>
          </w:tcPr>
          <w:p w14:paraId="37BCDE9E" w14:textId="77777777" w:rsidR="0044585D" w:rsidRPr="00A241FE" w:rsidRDefault="0044585D" w:rsidP="005810D4">
            <w:pPr>
              <w:spacing w:after="0" w:line="240" w:lineRule="auto"/>
              <w:jc w:val="right"/>
              <w:rPr>
                <w:rFonts w:ascii="Calibri" w:eastAsia="Times New Roman" w:hAnsi="Calibri" w:cs="Calibri"/>
                <w:color w:val="000000"/>
                <w:lang w:eastAsia="de-DE"/>
              </w:rPr>
            </w:pPr>
          </w:p>
        </w:tc>
      </w:tr>
    </w:tbl>
    <w:p w14:paraId="37BCDEA0" w14:textId="77777777" w:rsidR="0044585D" w:rsidRDefault="0044585D" w:rsidP="0044585D">
      <w:pPr>
        <w:tabs>
          <w:tab w:val="left" w:pos="6521"/>
        </w:tabs>
      </w:pPr>
    </w:p>
    <w:p w14:paraId="37BCDEA1" w14:textId="77777777" w:rsidR="00AA69FC" w:rsidRDefault="00AA69FC">
      <w:pPr>
        <w:rPr>
          <w:rFonts w:eastAsiaTheme="majorEastAsia" w:cstheme="majorBidi"/>
          <w:b/>
          <w:bCs/>
          <w:color w:val="4F81BD" w:themeColor="accent1"/>
          <w:sz w:val="26"/>
          <w:szCs w:val="26"/>
        </w:rPr>
      </w:pPr>
      <w:r>
        <w:br w:type="page"/>
      </w:r>
    </w:p>
    <w:p w14:paraId="37BCDEA2" w14:textId="77777777" w:rsidR="008551AB" w:rsidRDefault="008551AB" w:rsidP="008551AB">
      <w:pPr>
        <w:pStyle w:val="berschrift2"/>
        <w:rPr>
          <w:rFonts w:asciiTheme="minorHAnsi" w:hAnsiTheme="minorHAnsi"/>
        </w:rPr>
      </w:pPr>
      <w:r>
        <w:rPr>
          <w:rFonts w:asciiTheme="minorHAnsi" w:hAnsiTheme="minorHAnsi"/>
        </w:rPr>
        <w:lastRenderedPageBreak/>
        <w:t>Notizen zum Handlungsbedarf</w:t>
      </w:r>
      <w:r w:rsidRPr="00AE330A">
        <w:rPr>
          <w:rFonts w:asciiTheme="minorHAnsi" w:hAnsiTheme="minorHAnsi"/>
        </w:rPr>
        <w:t>:</w:t>
      </w:r>
    </w:p>
    <w:p w14:paraId="37BCDEA3" w14:textId="77777777" w:rsidR="008551AB" w:rsidRDefault="008551AB" w:rsidP="008551AB">
      <w:pPr>
        <w:spacing w:after="0"/>
      </w:pPr>
    </w:p>
    <w:p w14:paraId="37BCDEA4" w14:textId="77777777" w:rsidR="008551AB" w:rsidRDefault="008551AB" w:rsidP="008551AB">
      <w:pPr>
        <w:pBdr>
          <w:top w:val="single" w:sz="12" w:space="1" w:color="auto"/>
          <w:bottom w:val="single" w:sz="12" w:space="1" w:color="auto"/>
        </w:pBdr>
        <w:spacing w:after="0"/>
      </w:pPr>
    </w:p>
    <w:p w14:paraId="37BCDEA5" w14:textId="77777777" w:rsidR="008551AB" w:rsidRDefault="008551AB" w:rsidP="008551AB">
      <w:pPr>
        <w:pBdr>
          <w:bottom w:val="single" w:sz="12" w:space="1" w:color="auto"/>
          <w:between w:val="single" w:sz="12" w:space="1" w:color="auto"/>
        </w:pBdr>
        <w:spacing w:after="0"/>
      </w:pPr>
    </w:p>
    <w:p w14:paraId="37BCDEA6" w14:textId="77777777" w:rsidR="008551AB" w:rsidRDefault="008551AB" w:rsidP="008551AB">
      <w:pPr>
        <w:spacing w:after="0"/>
      </w:pPr>
    </w:p>
    <w:p w14:paraId="37BCDEA7" w14:textId="77777777" w:rsidR="008551AB" w:rsidRDefault="008551AB" w:rsidP="008551AB">
      <w:pPr>
        <w:pBdr>
          <w:top w:val="single" w:sz="12" w:space="1" w:color="auto"/>
          <w:bottom w:val="single" w:sz="12" w:space="1" w:color="auto"/>
        </w:pBdr>
        <w:spacing w:after="0"/>
      </w:pPr>
    </w:p>
    <w:p w14:paraId="37BCDEA8" w14:textId="77777777" w:rsidR="008551AB" w:rsidRDefault="008551AB" w:rsidP="008551AB">
      <w:pPr>
        <w:pBdr>
          <w:bottom w:val="single" w:sz="12" w:space="1" w:color="auto"/>
          <w:between w:val="single" w:sz="12" w:space="1" w:color="auto"/>
        </w:pBdr>
        <w:spacing w:after="0"/>
      </w:pPr>
    </w:p>
    <w:p w14:paraId="37BCDEA9" w14:textId="77777777" w:rsidR="008551AB" w:rsidRPr="008551AB" w:rsidRDefault="008551AB" w:rsidP="008551AB"/>
    <w:p w14:paraId="37BCDEAA" w14:textId="77777777" w:rsidR="0044585D" w:rsidRPr="00AE330A" w:rsidRDefault="0044585D" w:rsidP="002A62FD">
      <w:pPr>
        <w:pStyle w:val="berschrift2"/>
        <w:rPr>
          <w:rFonts w:asciiTheme="minorHAnsi" w:hAnsiTheme="minorHAnsi"/>
        </w:rPr>
      </w:pPr>
      <w:r w:rsidRPr="00AE330A">
        <w:rPr>
          <w:rFonts w:asciiTheme="minorHAnsi" w:hAnsiTheme="minorHAnsi"/>
        </w:rPr>
        <w:t>Auswertung:</w:t>
      </w:r>
    </w:p>
    <w:p w14:paraId="37BCDEAB" w14:textId="77777777" w:rsidR="0044585D" w:rsidRDefault="0044585D" w:rsidP="0044585D">
      <w:r>
        <w:t xml:space="preserve">Die Antworten in der Spalte "A: Bewertung Potenziale" dokumentieren die aktuellen Potenziale des Unternehmens in den für eine erfolgreiche Gestaltung des demografischen Wandels bedeutsamen Themenfeldern. Dieses Unternehmensprofil bildet in Verbindung mit dem Demografie-Profil des ersten Frageblocks die Grundlage für eine Einschätzung des Handlungsbedarfs in der Spalte B. </w:t>
      </w:r>
    </w:p>
    <w:p w14:paraId="37BCDEAC" w14:textId="77777777" w:rsidR="0044585D" w:rsidRDefault="0044585D" w:rsidP="0044585D">
      <w:r>
        <w:t xml:space="preserve">Dieser wird dann stark sein, wenn aktuelle Schwächen mit zukünftig steigenden Herausforderungen zusammentreffen. </w:t>
      </w:r>
    </w:p>
    <w:p w14:paraId="37BCDEAD" w14:textId="77777777" w:rsidR="0044585D" w:rsidRDefault="0044585D" w:rsidP="0044585D">
      <w:r>
        <w:t>Dies ist bspw. der Fall, wenn die Anzahl ältere</w:t>
      </w:r>
      <w:r w:rsidR="00705A65">
        <w:t>r</w:t>
      </w:r>
      <w:r>
        <w:t xml:space="preserve"> Mitarbeitender stark steigt und gleichzeitig viele Arbeitsplätze Belastungen aufweisen, die sie für Ältere ungeeignet machen (z.B. infolge starker körperlicher Beanspruchung). Umgekehrt können aktuelle Stärken oder geringe demografische Herausforderungen den Handlungsbedarf begrenzen. </w:t>
      </w:r>
    </w:p>
    <w:p w14:paraId="37BCDEAE" w14:textId="77777777" w:rsidR="0044585D" w:rsidRDefault="0044585D" w:rsidP="0044585D">
      <w:pPr>
        <w:rPr>
          <w:rFonts w:asciiTheme="majorHAnsi" w:eastAsiaTheme="majorEastAsia" w:hAnsiTheme="majorHAnsi" w:cstheme="majorBidi"/>
          <w:b/>
          <w:bCs/>
          <w:color w:val="4F81BD" w:themeColor="accent1"/>
          <w:sz w:val="26"/>
          <w:szCs w:val="26"/>
        </w:rPr>
      </w:pPr>
      <w:r>
        <w:t>Überprüfen Sie vor diesem Hintergrund die getroffenen Einschätzungen und markieren Sie die wichtigsten Handlungsbereiche.</w:t>
      </w:r>
    </w:p>
    <w:p w14:paraId="37BCDEAF" w14:textId="77777777" w:rsidR="0044585D" w:rsidRPr="00AE330A" w:rsidRDefault="0044585D" w:rsidP="0044585D">
      <w:pPr>
        <w:pStyle w:val="berschrift2"/>
        <w:rPr>
          <w:rFonts w:asciiTheme="minorHAnsi" w:hAnsiTheme="minorHAnsi"/>
        </w:rPr>
      </w:pPr>
      <w:r w:rsidRPr="00AE330A">
        <w:rPr>
          <w:rFonts w:asciiTheme="minorHAnsi" w:hAnsiTheme="minorHAnsi"/>
        </w:rPr>
        <w:t>Herzlichen Glückwunsch!</w:t>
      </w:r>
    </w:p>
    <w:p w14:paraId="37BCDEB0" w14:textId="77777777" w:rsidR="004C7D1D" w:rsidRDefault="0044585D" w:rsidP="00AE330A">
      <w:r w:rsidRPr="006D3F49">
        <w:t xml:space="preserve">Sie haben den Quick Check </w:t>
      </w:r>
      <w:r w:rsidR="004C7D1D">
        <w:t>DEMOGRAFIE AKTIV</w:t>
      </w:r>
      <w:r w:rsidRPr="006D3F49">
        <w:t xml:space="preserve"> erfolgreich bearbeitet. Das Ergebnis der beiden Frageblöcke illustriert für Ihr Unternehmen wesentliche Elemente möglicher Herausforderungen durch den demografischen Wandel:</w:t>
      </w:r>
    </w:p>
    <w:p w14:paraId="37BCDEB1" w14:textId="77777777" w:rsidR="0044585D" w:rsidRDefault="0044585D" w:rsidP="00AE330A">
      <w:pPr>
        <w:pStyle w:val="Listenabsatz"/>
        <w:numPr>
          <w:ilvl w:val="0"/>
          <w:numId w:val="8"/>
        </w:numPr>
      </w:pPr>
      <w:r>
        <w:t>Altersstrukturelle Risiko-Faktoren</w:t>
      </w:r>
    </w:p>
    <w:p w14:paraId="37BCDEB2" w14:textId="77777777" w:rsidR="0044585D" w:rsidRDefault="0044585D" w:rsidP="00C70AE8">
      <w:pPr>
        <w:pStyle w:val="Listenabsatz"/>
        <w:numPr>
          <w:ilvl w:val="0"/>
          <w:numId w:val="9"/>
        </w:numPr>
        <w:tabs>
          <w:tab w:val="left" w:pos="6521"/>
        </w:tabs>
      </w:pPr>
      <w:r>
        <w:t>Betriebliche Demografie-Potenziale</w:t>
      </w:r>
    </w:p>
    <w:p w14:paraId="37BCDEB3" w14:textId="77777777" w:rsidR="0044585D" w:rsidRDefault="0044585D" w:rsidP="00C70AE8">
      <w:pPr>
        <w:pStyle w:val="Listenabsatz"/>
        <w:numPr>
          <w:ilvl w:val="0"/>
          <w:numId w:val="9"/>
        </w:numPr>
        <w:tabs>
          <w:tab w:val="left" w:pos="6521"/>
        </w:tabs>
      </w:pPr>
      <w:r>
        <w:t>Bewertung der Handlungsbedarfe</w:t>
      </w:r>
    </w:p>
    <w:p w14:paraId="37BCDEB4" w14:textId="77777777" w:rsidR="0044585D" w:rsidRDefault="0044585D" w:rsidP="0044585D">
      <w:pPr>
        <w:tabs>
          <w:tab w:val="left" w:pos="6521"/>
        </w:tabs>
      </w:pPr>
      <w:r>
        <w:t>Diese drei Faktoren sind grundlegender Bestandteil jeder fundierten betrieblichen Demografie-Analyse. Mit diesem Quick Check erhalten Sie Hinweise auf die Themen, die für die Gestaltung der Zukunfts- und Beschäftigungsfähigkeit im demografischen Wandel wahrscheinlich von hoher Bedeutung sind. Gleichzeitig haben Sie einen Einblick in die zentralen Fragestellungen und Vorgehensweise zur betrieblichen Demografie-Analyse erhalten. Wenn Sie diesen Prozess systematisch angehen wollen</w:t>
      </w:r>
      <w:r w:rsidR="00C70AE8">
        <w:t>,</w:t>
      </w:r>
      <w:r>
        <w:t xml:space="preserve"> bietet sich das Management-Instrument </w:t>
      </w:r>
      <w:r w:rsidR="004C7D1D">
        <w:t>DEMOGRAFIE AKTIV</w:t>
      </w:r>
      <w:r>
        <w:t xml:space="preserve"> an. Dieser </w:t>
      </w:r>
      <w:r w:rsidRPr="0051351D">
        <w:rPr>
          <w:u w:val="single"/>
        </w:rPr>
        <w:t>kostenlose</w:t>
      </w:r>
      <w:r>
        <w:t xml:space="preserve"> Handlungsleitfaden führt Sie durch alle Schritte eines fundierten Demografie-Prozesses von der Analyse über die Entwicklung von Maßnahmen bis hin zur Kommunikation und Sicherung der Nachhaltigkeit. </w:t>
      </w:r>
    </w:p>
    <w:p w14:paraId="37BCDEB5" w14:textId="77777777" w:rsidR="0044585D" w:rsidRDefault="0044585D" w:rsidP="0044585D">
      <w:pPr>
        <w:tabs>
          <w:tab w:val="left" w:pos="6521"/>
        </w:tabs>
      </w:pPr>
      <w:r>
        <w:t xml:space="preserve">Alle Infos hierzu erhalten Sie unter: </w:t>
      </w:r>
      <w:hyperlink r:id="rId13" w:history="1">
        <w:r w:rsidRPr="00C9599F">
          <w:rPr>
            <w:rStyle w:val="Hyperlink"/>
          </w:rPr>
          <w:t>www.demografie-aktiv.de</w:t>
        </w:r>
      </w:hyperlink>
      <w:r>
        <w:t xml:space="preserve"> </w:t>
      </w:r>
    </w:p>
    <w:p w14:paraId="37BCDEB6" w14:textId="77777777" w:rsidR="001C670D" w:rsidRDefault="001C670D"/>
    <w:sectPr w:rsidR="001C670D" w:rsidSect="00DB7206">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DABBD" w14:textId="77777777" w:rsidR="002F752A" w:rsidRDefault="002F752A">
      <w:pPr>
        <w:spacing w:after="0" w:line="240" w:lineRule="auto"/>
      </w:pPr>
      <w:r>
        <w:separator/>
      </w:r>
    </w:p>
  </w:endnote>
  <w:endnote w:type="continuationSeparator" w:id="0">
    <w:p w14:paraId="6E9AEC4A" w14:textId="77777777" w:rsidR="002F752A" w:rsidRDefault="002F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589537"/>
      <w:docPartObj>
        <w:docPartGallery w:val="Page Numbers (Bottom of Page)"/>
        <w:docPartUnique/>
      </w:docPartObj>
    </w:sdtPr>
    <w:sdtEndPr/>
    <w:sdtContent>
      <w:p w14:paraId="37BCDEBD" w14:textId="77777777" w:rsidR="00B465C7" w:rsidRDefault="002A62FD">
        <w:pPr>
          <w:pStyle w:val="Fuzeile"/>
          <w:jc w:val="right"/>
        </w:pPr>
        <w:r>
          <w:fldChar w:fldCharType="begin"/>
        </w:r>
        <w:r>
          <w:instrText>PAGE   \* MERGEFORMAT</w:instrText>
        </w:r>
        <w:r>
          <w:fldChar w:fldCharType="separate"/>
        </w:r>
        <w:r w:rsidR="00E120C0">
          <w:rPr>
            <w:noProof/>
          </w:rPr>
          <w:t>1</w:t>
        </w:r>
        <w:r>
          <w:fldChar w:fldCharType="end"/>
        </w:r>
      </w:p>
    </w:sdtContent>
  </w:sdt>
  <w:p w14:paraId="37BCDEBE" w14:textId="77777777" w:rsidR="00B465C7" w:rsidRDefault="002F752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09DE8" w14:textId="77777777" w:rsidR="002F752A" w:rsidRDefault="002F752A">
      <w:pPr>
        <w:spacing w:after="0" w:line="240" w:lineRule="auto"/>
      </w:pPr>
      <w:r>
        <w:separator/>
      </w:r>
    </w:p>
  </w:footnote>
  <w:footnote w:type="continuationSeparator" w:id="0">
    <w:p w14:paraId="4A52A67A" w14:textId="77777777" w:rsidR="002F752A" w:rsidRDefault="002F7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38AC"/>
    <w:multiLevelType w:val="hybridMultilevel"/>
    <w:tmpl w:val="4B22C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7D0249"/>
    <w:multiLevelType w:val="hybridMultilevel"/>
    <w:tmpl w:val="220C7EDE"/>
    <w:lvl w:ilvl="0" w:tplc="A764460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4B5663"/>
    <w:multiLevelType w:val="hybridMultilevel"/>
    <w:tmpl w:val="B636C39E"/>
    <w:lvl w:ilvl="0" w:tplc="6D54AF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F8738B"/>
    <w:multiLevelType w:val="hybridMultilevel"/>
    <w:tmpl w:val="D1BCBA68"/>
    <w:lvl w:ilvl="0" w:tplc="4A3E9BA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9A586A"/>
    <w:multiLevelType w:val="hybridMultilevel"/>
    <w:tmpl w:val="3E7C9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393D50"/>
    <w:multiLevelType w:val="hybridMultilevel"/>
    <w:tmpl w:val="2BD4B8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CC7144"/>
    <w:multiLevelType w:val="hybridMultilevel"/>
    <w:tmpl w:val="0CD4A304"/>
    <w:lvl w:ilvl="0" w:tplc="09F4215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1022CC"/>
    <w:multiLevelType w:val="hybridMultilevel"/>
    <w:tmpl w:val="39A252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FEE3BE7"/>
    <w:multiLevelType w:val="hybridMultilevel"/>
    <w:tmpl w:val="9C4C7F7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8"/>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5D"/>
    <w:rsid w:val="00002722"/>
    <w:rsid w:val="00004313"/>
    <w:rsid w:val="00012105"/>
    <w:rsid w:val="00014D3A"/>
    <w:rsid w:val="00020789"/>
    <w:rsid w:val="00025669"/>
    <w:rsid w:val="00031FDB"/>
    <w:rsid w:val="00060E3B"/>
    <w:rsid w:val="00071669"/>
    <w:rsid w:val="000831F1"/>
    <w:rsid w:val="00091D92"/>
    <w:rsid w:val="00094961"/>
    <w:rsid w:val="000B37C9"/>
    <w:rsid w:val="000B3CB3"/>
    <w:rsid w:val="000B6B06"/>
    <w:rsid w:val="000D079D"/>
    <w:rsid w:val="000D2877"/>
    <w:rsid w:val="000E633C"/>
    <w:rsid w:val="000F7F24"/>
    <w:rsid w:val="00104EEA"/>
    <w:rsid w:val="00106DCA"/>
    <w:rsid w:val="0011351D"/>
    <w:rsid w:val="00120352"/>
    <w:rsid w:val="001603B9"/>
    <w:rsid w:val="0018326D"/>
    <w:rsid w:val="00193CB5"/>
    <w:rsid w:val="001C670D"/>
    <w:rsid w:val="001E5F36"/>
    <w:rsid w:val="001F618C"/>
    <w:rsid w:val="00220E44"/>
    <w:rsid w:val="00225173"/>
    <w:rsid w:val="0023149D"/>
    <w:rsid w:val="00233AF7"/>
    <w:rsid w:val="0025073B"/>
    <w:rsid w:val="00253A7B"/>
    <w:rsid w:val="00265185"/>
    <w:rsid w:val="002825C8"/>
    <w:rsid w:val="00283516"/>
    <w:rsid w:val="002A62FD"/>
    <w:rsid w:val="002C2477"/>
    <w:rsid w:val="002C5BDB"/>
    <w:rsid w:val="002F41C4"/>
    <w:rsid w:val="002F45E4"/>
    <w:rsid w:val="002F752A"/>
    <w:rsid w:val="00304477"/>
    <w:rsid w:val="00305CC8"/>
    <w:rsid w:val="00325609"/>
    <w:rsid w:val="00333165"/>
    <w:rsid w:val="003337D0"/>
    <w:rsid w:val="0033602E"/>
    <w:rsid w:val="00355AF6"/>
    <w:rsid w:val="00363E34"/>
    <w:rsid w:val="003770A6"/>
    <w:rsid w:val="00393F2E"/>
    <w:rsid w:val="00394ED1"/>
    <w:rsid w:val="003A7C95"/>
    <w:rsid w:val="003C117B"/>
    <w:rsid w:val="003C7A8B"/>
    <w:rsid w:val="003E528F"/>
    <w:rsid w:val="00401D57"/>
    <w:rsid w:val="00427FE8"/>
    <w:rsid w:val="00431BC5"/>
    <w:rsid w:val="004351B1"/>
    <w:rsid w:val="0044585D"/>
    <w:rsid w:val="0044778E"/>
    <w:rsid w:val="00464BFC"/>
    <w:rsid w:val="00465B48"/>
    <w:rsid w:val="004664F1"/>
    <w:rsid w:val="00473B2C"/>
    <w:rsid w:val="004807D4"/>
    <w:rsid w:val="00486549"/>
    <w:rsid w:val="004B29ED"/>
    <w:rsid w:val="004C1EA8"/>
    <w:rsid w:val="004C4F9F"/>
    <w:rsid w:val="004C7D1D"/>
    <w:rsid w:val="004F09A7"/>
    <w:rsid w:val="004F0A1F"/>
    <w:rsid w:val="004F5E1A"/>
    <w:rsid w:val="00504C1F"/>
    <w:rsid w:val="0051351D"/>
    <w:rsid w:val="00515666"/>
    <w:rsid w:val="0052630B"/>
    <w:rsid w:val="00537051"/>
    <w:rsid w:val="00567359"/>
    <w:rsid w:val="00567C7F"/>
    <w:rsid w:val="005940D8"/>
    <w:rsid w:val="005949AB"/>
    <w:rsid w:val="005A07CD"/>
    <w:rsid w:val="005B03F7"/>
    <w:rsid w:val="005B2647"/>
    <w:rsid w:val="005B63F8"/>
    <w:rsid w:val="005C4053"/>
    <w:rsid w:val="00601670"/>
    <w:rsid w:val="00606747"/>
    <w:rsid w:val="0061234C"/>
    <w:rsid w:val="006169FD"/>
    <w:rsid w:val="00620824"/>
    <w:rsid w:val="00624544"/>
    <w:rsid w:val="00626023"/>
    <w:rsid w:val="00633871"/>
    <w:rsid w:val="00644493"/>
    <w:rsid w:val="006543AA"/>
    <w:rsid w:val="00674D29"/>
    <w:rsid w:val="00681E0A"/>
    <w:rsid w:val="006867FE"/>
    <w:rsid w:val="006A5903"/>
    <w:rsid w:val="006B3C29"/>
    <w:rsid w:val="006C03C9"/>
    <w:rsid w:val="006D1973"/>
    <w:rsid w:val="006D3F92"/>
    <w:rsid w:val="006F0800"/>
    <w:rsid w:val="006F3421"/>
    <w:rsid w:val="006F7C5A"/>
    <w:rsid w:val="00700E6E"/>
    <w:rsid w:val="00705A65"/>
    <w:rsid w:val="007148D9"/>
    <w:rsid w:val="00716801"/>
    <w:rsid w:val="00720A4F"/>
    <w:rsid w:val="0072176F"/>
    <w:rsid w:val="0074209B"/>
    <w:rsid w:val="0074223E"/>
    <w:rsid w:val="00764954"/>
    <w:rsid w:val="00774201"/>
    <w:rsid w:val="007748EA"/>
    <w:rsid w:val="007A338B"/>
    <w:rsid w:val="007A36F3"/>
    <w:rsid w:val="007A6928"/>
    <w:rsid w:val="007B3D68"/>
    <w:rsid w:val="007B77BC"/>
    <w:rsid w:val="007C14E7"/>
    <w:rsid w:val="007C4C7E"/>
    <w:rsid w:val="007C62B9"/>
    <w:rsid w:val="00805A18"/>
    <w:rsid w:val="0081313D"/>
    <w:rsid w:val="00820DFA"/>
    <w:rsid w:val="00833A7F"/>
    <w:rsid w:val="0083485F"/>
    <w:rsid w:val="00837C69"/>
    <w:rsid w:val="00851469"/>
    <w:rsid w:val="0085386D"/>
    <w:rsid w:val="00853B49"/>
    <w:rsid w:val="008551AB"/>
    <w:rsid w:val="00886FFC"/>
    <w:rsid w:val="008A33C5"/>
    <w:rsid w:val="008A7EE2"/>
    <w:rsid w:val="008B5B50"/>
    <w:rsid w:val="008C09FC"/>
    <w:rsid w:val="008C1C7A"/>
    <w:rsid w:val="008D2DFE"/>
    <w:rsid w:val="009019DE"/>
    <w:rsid w:val="00906430"/>
    <w:rsid w:val="00925E7F"/>
    <w:rsid w:val="00930214"/>
    <w:rsid w:val="00944D29"/>
    <w:rsid w:val="00957847"/>
    <w:rsid w:val="00960A9F"/>
    <w:rsid w:val="00966265"/>
    <w:rsid w:val="0098514F"/>
    <w:rsid w:val="00996D7A"/>
    <w:rsid w:val="009A17B1"/>
    <w:rsid w:val="009A17B4"/>
    <w:rsid w:val="009B6E47"/>
    <w:rsid w:val="009C1787"/>
    <w:rsid w:val="009D5702"/>
    <w:rsid w:val="009E044A"/>
    <w:rsid w:val="009F6CA2"/>
    <w:rsid w:val="00A05799"/>
    <w:rsid w:val="00A31815"/>
    <w:rsid w:val="00A35221"/>
    <w:rsid w:val="00A40D6D"/>
    <w:rsid w:val="00A45058"/>
    <w:rsid w:val="00A459E2"/>
    <w:rsid w:val="00A46AE9"/>
    <w:rsid w:val="00A6088F"/>
    <w:rsid w:val="00A62D57"/>
    <w:rsid w:val="00A776EA"/>
    <w:rsid w:val="00A8382D"/>
    <w:rsid w:val="00A86D4E"/>
    <w:rsid w:val="00A91029"/>
    <w:rsid w:val="00A93418"/>
    <w:rsid w:val="00A94098"/>
    <w:rsid w:val="00AA69FC"/>
    <w:rsid w:val="00AC769F"/>
    <w:rsid w:val="00AD7058"/>
    <w:rsid w:val="00AE330A"/>
    <w:rsid w:val="00B069AE"/>
    <w:rsid w:val="00B16098"/>
    <w:rsid w:val="00B17D83"/>
    <w:rsid w:val="00B23096"/>
    <w:rsid w:val="00B30E57"/>
    <w:rsid w:val="00B4243D"/>
    <w:rsid w:val="00B42C9E"/>
    <w:rsid w:val="00B452CE"/>
    <w:rsid w:val="00B52AD8"/>
    <w:rsid w:val="00B6140F"/>
    <w:rsid w:val="00B63EC9"/>
    <w:rsid w:val="00B775B7"/>
    <w:rsid w:val="00B82F7F"/>
    <w:rsid w:val="00B91A7D"/>
    <w:rsid w:val="00B95B82"/>
    <w:rsid w:val="00B97D01"/>
    <w:rsid w:val="00BA2628"/>
    <w:rsid w:val="00BA4788"/>
    <w:rsid w:val="00BB3904"/>
    <w:rsid w:val="00BC28B8"/>
    <w:rsid w:val="00BC2A1C"/>
    <w:rsid w:val="00BC36D8"/>
    <w:rsid w:val="00BC5D17"/>
    <w:rsid w:val="00BD0861"/>
    <w:rsid w:val="00BD44F3"/>
    <w:rsid w:val="00BF63DB"/>
    <w:rsid w:val="00C5153A"/>
    <w:rsid w:val="00C54382"/>
    <w:rsid w:val="00C55819"/>
    <w:rsid w:val="00C62249"/>
    <w:rsid w:val="00C65B5C"/>
    <w:rsid w:val="00C65ED3"/>
    <w:rsid w:val="00C70AE8"/>
    <w:rsid w:val="00C70FDA"/>
    <w:rsid w:val="00C7438C"/>
    <w:rsid w:val="00CA2A54"/>
    <w:rsid w:val="00CB190F"/>
    <w:rsid w:val="00CC514E"/>
    <w:rsid w:val="00CE1046"/>
    <w:rsid w:val="00CF308C"/>
    <w:rsid w:val="00D175F0"/>
    <w:rsid w:val="00D34846"/>
    <w:rsid w:val="00D429E0"/>
    <w:rsid w:val="00D6154D"/>
    <w:rsid w:val="00D7345E"/>
    <w:rsid w:val="00D91DF3"/>
    <w:rsid w:val="00D9351A"/>
    <w:rsid w:val="00D9387E"/>
    <w:rsid w:val="00DA314A"/>
    <w:rsid w:val="00DB5475"/>
    <w:rsid w:val="00DD34AD"/>
    <w:rsid w:val="00DD61A6"/>
    <w:rsid w:val="00DE25F8"/>
    <w:rsid w:val="00DF03F4"/>
    <w:rsid w:val="00DF5F57"/>
    <w:rsid w:val="00E120C0"/>
    <w:rsid w:val="00E35538"/>
    <w:rsid w:val="00E4574E"/>
    <w:rsid w:val="00E465B7"/>
    <w:rsid w:val="00E5308F"/>
    <w:rsid w:val="00E57CBB"/>
    <w:rsid w:val="00E63939"/>
    <w:rsid w:val="00EA2A42"/>
    <w:rsid w:val="00EB3806"/>
    <w:rsid w:val="00EB7E3F"/>
    <w:rsid w:val="00EC40CC"/>
    <w:rsid w:val="00ED3C95"/>
    <w:rsid w:val="00EE5B4F"/>
    <w:rsid w:val="00EE7C83"/>
    <w:rsid w:val="00F12196"/>
    <w:rsid w:val="00F12BED"/>
    <w:rsid w:val="00F12C6F"/>
    <w:rsid w:val="00F15533"/>
    <w:rsid w:val="00F1791D"/>
    <w:rsid w:val="00F21A3C"/>
    <w:rsid w:val="00F52275"/>
    <w:rsid w:val="00F858B4"/>
    <w:rsid w:val="00F920EC"/>
    <w:rsid w:val="00FA59B6"/>
    <w:rsid w:val="00FA75D3"/>
    <w:rsid w:val="00FB0ADC"/>
    <w:rsid w:val="00FB481F"/>
    <w:rsid w:val="00FC54EF"/>
    <w:rsid w:val="00FE6B29"/>
    <w:rsid w:val="00FF6D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DDFF"/>
  <w15:docId w15:val="{9C477339-5C28-45C5-AA48-AB03BE96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585D"/>
  </w:style>
  <w:style w:type="paragraph" w:styleId="berschrift1">
    <w:name w:val="heading 1"/>
    <w:basedOn w:val="Standard"/>
    <w:next w:val="Standard"/>
    <w:link w:val="berschrift1Zchn"/>
    <w:uiPriority w:val="9"/>
    <w:qFormat/>
    <w:rsid w:val="004458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458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585D"/>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44585D"/>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44585D"/>
    <w:pPr>
      <w:ind w:left="720"/>
      <w:contextualSpacing/>
    </w:pPr>
  </w:style>
  <w:style w:type="table" w:styleId="Tabellenraster">
    <w:name w:val="Table Grid"/>
    <w:basedOn w:val="NormaleTabelle"/>
    <w:uiPriority w:val="59"/>
    <w:rsid w:val="00445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4458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85D"/>
  </w:style>
  <w:style w:type="character" w:styleId="Hyperlink">
    <w:name w:val="Hyperlink"/>
    <w:basedOn w:val="Absatz-Standardschriftart"/>
    <w:uiPriority w:val="99"/>
    <w:unhideWhenUsed/>
    <w:rsid w:val="0044585D"/>
    <w:rPr>
      <w:color w:val="0000FF" w:themeColor="hyperlink"/>
      <w:u w:val="single"/>
    </w:rPr>
  </w:style>
  <w:style w:type="paragraph" w:styleId="berarbeitung">
    <w:name w:val="Revision"/>
    <w:hidden/>
    <w:uiPriority w:val="99"/>
    <w:semiHidden/>
    <w:rsid w:val="004F5E1A"/>
    <w:pPr>
      <w:spacing w:after="0" w:line="240" w:lineRule="auto"/>
    </w:pPr>
  </w:style>
  <w:style w:type="paragraph" w:styleId="Sprechblasentext">
    <w:name w:val="Balloon Text"/>
    <w:basedOn w:val="Standard"/>
    <w:link w:val="SprechblasentextZchn"/>
    <w:uiPriority w:val="99"/>
    <w:semiHidden/>
    <w:unhideWhenUsed/>
    <w:rsid w:val="004F5E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5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mografie-aktiv.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mografie-aktiv.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SeoKeywords xmlns="http://schemas.microsoft.com/sharepoint/v3">Arbeitsmaterialien</SeoKeywords>
    <TaxCatchAll xmlns="ac55d254-e436-4b2f-ae49-2a5e200d046d">
      <Value>139</Value>
      <Value>66</Value>
    </TaxCatchAll>
    <g09145f204d040129e074f4a3472b47c xmlns="7bf375fd-c16a-428e-90f5-962475562e5e">
      <Terms xmlns="http://schemas.microsoft.com/office/infopath/2007/PartnerControls">
        <TermInfo xmlns="http://schemas.microsoft.com/office/infopath/2007/PartnerControls">
          <TermName xmlns="http://schemas.microsoft.com/office/infopath/2007/PartnerControls">Instrument</TermName>
          <TermId xmlns="http://schemas.microsoft.com/office/infopath/2007/PartnerControls">7ced76d2-7d0c-4722-89c7-36adab3f21be</TermId>
        </TermInfo>
        <TermInfo xmlns="http://schemas.microsoft.com/office/infopath/2007/PartnerControls">
          <TermName xmlns="http://schemas.microsoft.com/office/infopath/2007/PartnerControls">Schulungsmaterial</TermName>
          <TermId xmlns="http://schemas.microsoft.com/office/infopath/2007/PartnerControls">aa000fb2-5291-410b-b6b4-1fd07b533fc2</TermId>
        </TermInfo>
      </Terms>
    </g09145f204d040129e074f4a3472b47c>
    <RatingCount xmlns="http://schemas.microsoft.com/sharepoint/v3" xsi:nil="true"/>
    <LikedBy xmlns="http://schemas.microsoft.com/sharepoint/v3">
      <UserInfo>
        <DisplayName/>
        <AccountId xsi:nil="true"/>
        <AccountType/>
      </UserInfo>
    </LikedBy>
    <AverageRating xmlns="http://schemas.microsoft.com/sharepoint/v3" xsi:nil="true"/>
    <RatedBy xmlns="http://schemas.microsoft.com/sharepoint/v3">
      <UserInfo>
        <DisplayName/>
        <AccountId xsi:nil="true"/>
        <AccountType/>
      </UserInfo>
    </RatedBy>
    <_dlc_DocId xmlns="ac55d254-e436-4b2f-ae49-2a5e200d046d">MCXR3SKWZVN3-50-1462</_dlc_DocId>
    <_dlc_DocIdUrl xmlns="ac55d254-e436-4b2f-ae49-2a5e200d046d">
      <Url>https://sp.tbs-nrw.de/Projekte/DemoAktiv/_layouts/15/DocIdRedir.aspx?ID=MCXR3SKWZVN3-50-1462</Url>
      <Description>MCXR3SKWZVN3-50-1462</Description>
    </_dlc_DocIdUrl>
    <DocumentSetDescription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8ACF44EAE3C8444816A313C806F4F46" ma:contentTypeVersion="30" ma:contentTypeDescription="Ein neues Dokument erstellen." ma:contentTypeScope="" ma:versionID="585fd598cfb1cbabe98ee509d8c0d008">
  <xsd:schema xmlns:xsd="http://www.w3.org/2001/XMLSchema" xmlns:xs="http://www.w3.org/2001/XMLSchema" xmlns:p="http://schemas.microsoft.com/office/2006/metadata/properties" xmlns:ns1="http://schemas.microsoft.com/sharepoint/v3" xmlns:ns2="ac55d254-e436-4b2f-ae49-2a5e200d046d" xmlns:ns3="7bf375fd-c16a-428e-90f5-962475562e5e" targetNamespace="http://schemas.microsoft.com/office/2006/metadata/properties" ma:root="true" ma:fieldsID="ead424e9eca073de1f898bba33aad6fb" ns1:_="" ns2:_="" ns3:_="">
    <xsd:import namespace="http://schemas.microsoft.com/sharepoint/v3"/>
    <xsd:import namespace="ac55d254-e436-4b2f-ae49-2a5e200d046d"/>
    <xsd:import namespace="7bf375fd-c16a-428e-90f5-962475562e5e"/>
    <xsd:element name="properties">
      <xsd:complexType>
        <xsd:sequence>
          <xsd:element name="documentManagement">
            <xsd:complexType>
              <xsd:all>
                <xsd:element ref="ns2:TaxCatchAll" minOccurs="0"/>
                <xsd:element ref="ns1:AverageRating" minOccurs="0"/>
                <xsd:element ref="ns1:RatingCount" minOccurs="0"/>
                <xsd:element ref="ns1:RatedBy" minOccurs="0"/>
                <xsd:element ref="ns1:Ratings" minOccurs="0"/>
                <xsd:element ref="ns1:LikesCount" minOccurs="0"/>
                <xsd:element ref="ns1:LikedBy" minOccurs="0"/>
                <xsd:element ref="ns1:SeoKeywords" minOccurs="0"/>
                <xsd:element ref="ns3:g09145f204d040129e074f4a3472b47c" minOccurs="0"/>
                <xsd:element ref="ns2:_dlc_DocId" minOccurs="0"/>
                <xsd:element ref="ns2:_dlc_DocIdUrl" minOccurs="0"/>
                <xsd:element ref="ns2:_dlc_DocIdPersistId"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Bewertung (0 - 5)" ma:decimals="2" ma:description="Mittelwert aller Bewertungen, die abgegeben wurden." ma:hidden="true" ma:internalName="AverageRating" ma:readOnly="false">
      <xsd:simpleType>
        <xsd:restriction base="dms:Number"/>
      </xsd:simpleType>
    </xsd:element>
    <xsd:element name="RatingCount" ma:index="10" nillable="true" ma:displayName="Anzahl Bewertungen" ma:decimals="0" ma:description="Anzahl abgegebener Bewertungen" ma:hidden="true" ma:internalName="RatingCount" ma:readOnly="false">
      <xsd:simpleType>
        <xsd:restriction base="dms:Number"/>
      </xsd:simpleType>
    </xsd:element>
    <xsd:element name="RatedBy" ma:index="11"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Benutzerbewertungen" ma:description="Bewertungen für das Element" ma:hidden="true" ma:internalName="Ratings">
      <xsd:simpleType>
        <xsd:restriction base="dms:Note"/>
      </xsd:simpleType>
    </xsd:element>
    <xsd:element name="LikesCount" ma:index="13" nillable="true" ma:displayName="Anzahl 'Gefällt mir'" ma:hidden="true" ma:internalName="LikesCount" ma:readOnly="false">
      <xsd:simpleType>
        <xsd:restriction base="dms:Unknown"/>
      </xsd:simpleType>
    </xsd:element>
    <xsd:element name="LikedBy" ma:index="14"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oKeywords" ma:index="15" nillable="true" ma:displayName="Schlüsselwort" ma:description="Schlüsselwort" ma:hidden="true" ma:internalName="SeoKeywords">
      <xsd:simpleType>
        <xsd:restriction base="dms:Text"/>
      </xsd:simpleType>
    </xsd:element>
    <xsd:element name="DocumentSetDescription" ma:index="21" nillable="true" ma:displayName="Beschreibung" ma:description="Eine Beschreibung der Dokumentenmapp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5d254-e436-4b2f-ae49-2a5e200d046d" elementFormDefault="qualified">
    <xsd:import namespace="http://schemas.microsoft.com/office/2006/documentManagement/types"/>
    <xsd:import namespace="http://schemas.microsoft.com/office/infopath/2007/PartnerControls"/>
    <xsd:element name="TaxCatchAll" ma:index="8" nillable="true" ma:displayName="Taxonomiespalte &quot;Alle abfangen&quot;" ma:hidden="true" ma:list="{0521226e-e5e2-42e6-aa45-28d3bb72619b}" ma:internalName="TaxCatchAll" ma:showField="CatchAllData" ma:web="ac55d254-e436-4b2f-ae49-2a5e200d046d">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Wert der Dokument-ID" ma:description="Der Wert der diesem Element zugewiesenen Dokument-ID." ma:internalName="_dlc_DocId" ma:readOnly="true">
      <xsd:simpleType>
        <xsd:restriction base="dms:Text"/>
      </xsd:simpleType>
    </xsd:element>
    <xsd:element name="_dlc_DocIdUrl" ma:index="1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f375fd-c16a-428e-90f5-962475562e5e" elementFormDefault="qualified">
    <xsd:import namespace="http://schemas.microsoft.com/office/2006/documentManagement/types"/>
    <xsd:import namespace="http://schemas.microsoft.com/office/infopath/2007/PartnerControls"/>
    <xsd:element name="g09145f204d040129e074f4a3472b47c" ma:index="17" nillable="true" ma:taxonomy="true" ma:internalName="g09145f204d040129e074f4a3472b47c" ma:taxonomyFieldName="Thema" ma:displayName="DokumentTyp" ma:default="" ma:fieldId="{009145f2-04d0-4012-9e07-4f4a3472b47c}" ma:taxonomyMulti="true" ma:sspId="11499e37-d308-4901-996c-eb6d626bbc7c" ma:termSetId="bb780794-2b62-43d2-96d1-0e26f7812cb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56A31-5A5E-4F10-BF59-6A6775A82557}">
  <ds:schemaRefs>
    <ds:schemaRef ds:uri="http://schemas.microsoft.com/sharepoint/v3/contenttype/forms"/>
  </ds:schemaRefs>
</ds:datastoreItem>
</file>

<file path=customXml/itemProps2.xml><?xml version="1.0" encoding="utf-8"?>
<ds:datastoreItem xmlns:ds="http://schemas.openxmlformats.org/officeDocument/2006/customXml" ds:itemID="{C7CEE3F1-03A4-4D84-9B5E-449459525321}">
  <ds:schemaRefs>
    <ds:schemaRef ds:uri="http://schemas.microsoft.com/sharepoint/events"/>
  </ds:schemaRefs>
</ds:datastoreItem>
</file>

<file path=customXml/itemProps3.xml><?xml version="1.0" encoding="utf-8"?>
<ds:datastoreItem xmlns:ds="http://schemas.openxmlformats.org/officeDocument/2006/customXml" ds:itemID="{74CBDEAA-E1E3-46FE-8267-F75A06B2F02E}">
  <ds:schemaRefs>
    <ds:schemaRef ds:uri="http://schemas.microsoft.com/office/2006/metadata/properties"/>
    <ds:schemaRef ds:uri="http://schemas.microsoft.com/office/infopath/2007/PartnerControls"/>
    <ds:schemaRef ds:uri="http://schemas.microsoft.com/sharepoint/v3"/>
    <ds:schemaRef ds:uri="ac55d254-e436-4b2f-ae49-2a5e200d046d"/>
    <ds:schemaRef ds:uri="7bf375fd-c16a-428e-90f5-962475562e5e"/>
  </ds:schemaRefs>
</ds:datastoreItem>
</file>

<file path=customXml/itemProps4.xml><?xml version="1.0" encoding="utf-8"?>
<ds:datastoreItem xmlns:ds="http://schemas.openxmlformats.org/officeDocument/2006/customXml" ds:itemID="{BE773293-33B8-4F39-83E2-1D0CC5C1D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55d254-e436-4b2f-ae49-2a5e200d046d"/>
    <ds:schemaRef ds:uri="7bf375fd-c16a-428e-90f5-962475562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8046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Urs Peter Ruf</dc:creator>
  <cp:lastModifiedBy>Birte Föhse</cp:lastModifiedBy>
  <cp:revision>9</cp:revision>
  <dcterms:created xsi:type="dcterms:W3CDTF">2014-09-29T12:43:00Z</dcterms:created>
  <dcterms:modified xsi:type="dcterms:W3CDTF">2018-02-01T14:46:00Z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0x01010048ACF44EAE3C8444816A313C806F4F46</vt:lpwstr>
  </property>
  <property fmtid="{D5CDD505-2E9C-101B-9397-08002B2CF9AE}" pid="3" name="_dlc_DocIdItemGuid">
    <vt:lpwstr>c799de74-deb4-4c0b-8ee4-602e90890829</vt:lpwstr>
  </property>
  <property fmtid="{D5CDD505-2E9C-101B-9397-08002B2CF9AE}" pid="4" name="Thema">
    <vt:lpwstr>66;#Instrument|7ced76d2-7d0c-4722-89c7-36adab3f21be;#139;#Schulungsmaterial|aa000fb2-5291-410b-b6b4-1fd07b533fc2</vt:lpwstr>
  </property>
</Properties>
</file>